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F" w:rsidRDefault="00027C8F" w:rsidP="006D30A2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9578C7" w:rsidRPr="00823C90" w:rsidRDefault="003C2ADF" w:rsidP="006D30A2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правоприменительной практики </w:t>
      </w:r>
      <w:r w:rsidR="006D30A2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 w:rsidR="006D30A2">
        <w:rPr>
          <w:sz w:val="28"/>
          <w:szCs w:val="28"/>
        </w:rPr>
        <w:t xml:space="preserve">лицензионного контроля по заготовке, хранению, переработке и реализации лома черных, цветных металлов </w:t>
      </w:r>
      <w:r w:rsidR="00113080">
        <w:rPr>
          <w:rFonts w:eastAsiaTheme="minorHAnsi"/>
          <w:sz w:val="28"/>
          <w:szCs w:val="28"/>
          <w:lang w:eastAsia="en-US"/>
        </w:rPr>
        <w:t xml:space="preserve">Министерства промышленности и энергетики Чеченской Республики </w:t>
      </w:r>
      <w:r w:rsidR="009578C7" w:rsidRPr="00823C90">
        <w:rPr>
          <w:rFonts w:eastAsiaTheme="minorHAnsi"/>
          <w:sz w:val="28"/>
          <w:szCs w:val="28"/>
          <w:lang w:eastAsia="en-US"/>
        </w:rPr>
        <w:t xml:space="preserve">за </w:t>
      </w:r>
      <w:r w:rsidR="00C1148F">
        <w:rPr>
          <w:rFonts w:eastAsiaTheme="minorHAnsi"/>
          <w:sz w:val="28"/>
          <w:szCs w:val="28"/>
          <w:lang w:eastAsia="en-US"/>
        </w:rPr>
        <w:t xml:space="preserve">период с января по июнь </w:t>
      </w:r>
      <w:r w:rsidR="009578C7" w:rsidRPr="00823C90">
        <w:rPr>
          <w:rFonts w:eastAsiaTheme="minorHAnsi"/>
          <w:sz w:val="28"/>
          <w:szCs w:val="28"/>
          <w:lang w:eastAsia="en-US"/>
        </w:rPr>
        <w:t>20</w:t>
      </w:r>
      <w:r w:rsidR="00C1148F">
        <w:rPr>
          <w:rFonts w:eastAsiaTheme="minorHAnsi"/>
          <w:sz w:val="28"/>
          <w:szCs w:val="28"/>
          <w:lang w:eastAsia="en-US"/>
        </w:rPr>
        <w:t>20</w:t>
      </w:r>
      <w:r w:rsidR="009578C7" w:rsidRPr="00823C90">
        <w:rPr>
          <w:rFonts w:eastAsiaTheme="minorHAnsi"/>
          <w:sz w:val="28"/>
          <w:szCs w:val="28"/>
          <w:lang w:eastAsia="en-US"/>
        </w:rPr>
        <w:t xml:space="preserve"> год</w:t>
      </w:r>
      <w:r w:rsidR="00C1148F">
        <w:rPr>
          <w:rFonts w:eastAsiaTheme="minorHAnsi"/>
          <w:sz w:val="28"/>
          <w:szCs w:val="28"/>
          <w:lang w:eastAsia="en-US"/>
        </w:rPr>
        <w:t>а</w:t>
      </w:r>
    </w:p>
    <w:p w:rsidR="009578C7" w:rsidRPr="00823C90" w:rsidRDefault="009578C7" w:rsidP="006D30A2">
      <w:pPr>
        <w:suppressAutoHyphens/>
        <w:jc w:val="both"/>
        <w:rPr>
          <w:sz w:val="28"/>
          <w:szCs w:val="28"/>
        </w:rPr>
      </w:pPr>
    </w:p>
    <w:p w:rsidR="00195B90" w:rsidRDefault="00113080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промышленности и энергетики Чеченской Республики </w:t>
      </w:r>
      <w:r w:rsidR="003C2ADF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Минпромэнерго</w:t>
      </w:r>
      <w:proofErr w:type="spellEnd"/>
      <w:r w:rsidR="008B5091">
        <w:rPr>
          <w:sz w:val="28"/>
          <w:szCs w:val="28"/>
        </w:rPr>
        <w:t xml:space="preserve"> ЧР</w:t>
      </w:r>
      <w:r w:rsidR="003C2ADF">
        <w:rPr>
          <w:sz w:val="28"/>
          <w:szCs w:val="28"/>
        </w:rPr>
        <w:t xml:space="preserve">) осуществляет </w:t>
      </w:r>
      <w:r w:rsidR="00797A24">
        <w:rPr>
          <w:sz w:val="28"/>
          <w:szCs w:val="28"/>
        </w:rPr>
        <w:t>лицензионный контроль по заготовке, хранению, переработке и реализации лома черных, цветных металлов</w:t>
      </w:r>
      <w:r w:rsidR="00B605E1">
        <w:rPr>
          <w:sz w:val="28"/>
          <w:szCs w:val="28"/>
        </w:rPr>
        <w:t xml:space="preserve"> </w:t>
      </w:r>
      <w:r w:rsidR="00C64D2B">
        <w:rPr>
          <w:sz w:val="28"/>
          <w:szCs w:val="28"/>
        </w:rPr>
        <w:t>(далее- Лицензионный контроль)</w:t>
      </w:r>
      <w:r w:rsidR="00797A24">
        <w:rPr>
          <w:sz w:val="28"/>
          <w:szCs w:val="28"/>
        </w:rPr>
        <w:t xml:space="preserve"> </w:t>
      </w:r>
      <w:r w:rsidR="00F37D7A">
        <w:rPr>
          <w:sz w:val="28"/>
          <w:szCs w:val="28"/>
        </w:rPr>
        <w:t>в соответствии с</w:t>
      </w:r>
      <w:r w:rsidR="003C2ADF">
        <w:rPr>
          <w:sz w:val="28"/>
          <w:szCs w:val="28"/>
        </w:rPr>
        <w:t xml:space="preserve"> </w:t>
      </w:r>
      <w:r w:rsidR="00F37D7A" w:rsidRPr="00F37D7A">
        <w:rPr>
          <w:sz w:val="28"/>
          <w:szCs w:val="28"/>
        </w:rPr>
        <w:t>постановлением Правительства Чеченской Республики от 7 октября 2014 года № 172 «Об утверждении Положения о Министерстве промышленности и энергетики Чеченской Республики»</w:t>
      </w:r>
      <w:r w:rsidR="00BB0360">
        <w:rPr>
          <w:sz w:val="28"/>
          <w:szCs w:val="28"/>
        </w:rPr>
        <w:t xml:space="preserve">.  </w:t>
      </w:r>
    </w:p>
    <w:p w:rsidR="003C2ADF" w:rsidRDefault="003C2ADF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</w:t>
      </w:r>
      <w:r w:rsidR="00BB0360">
        <w:rPr>
          <w:sz w:val="28"/>
          <w:szCs w:val="28"/>
        </w:rPr>
        <w:t xml:space="preserve">лицензионного контроля по заготовке, хранению, переработке и реализации лома черных, цветных металлов </w:t>
      </w:r>
      <w:r>
        <w:rPr>
          <w:sz w:val="28"/>
          <w:szCs w:val="28"/>
        </w:rPr>
        <w:t>определен:</w:t>
      </w:r>
    </w:p>
    <w:p w:rsidR="003C2ADF" w:rsidRPr="003C2ADF" w:rsidRDefault="00C32C93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D8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67D82">
        <w:rPr>
          <w:sz w:val="28"/>
          <w:szCs w:val="28"/>
        </w:rPr>
        <w:t xml:space="preserve"> Правительства Чеченской Республики от 3 мая 2018 года № 92 «Об утверждении Порядка организации и осуществления лицензионного контроля за деятельностью по заготовке, хранению, переработке и реализации лома черных и цветных металлов на территории Чеченской Республики»</w:t>
      </w:r>
      <w:r w:rsidR="003C2ADF" w:rsidRPr="003C2ADF">
        <w:rPr>
          <w:sz w:val="28"/>
          <w:szCs w:val="28"/>
        </w:rPr>
        <w:t>;</w:t>
      </w:r>
    </w:p>
    <w:p w:rsidR="00087357" w:rsidRDefault="00C32C93" w:rsidP="006D30A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8735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Административным регламентом </w:t>
      </w:r>
      <w:r w:rsidR="00087357" w:rsidRPr="00087357">
        <w:rPr>
          <w:rFonts w:ascii="Times New Roman" w:hAnsi="Times New Roman" w:cs="Times New Roman"/>
          <w:b w:val="0"/>
          <w:sz w:val="28"/>
          <w:szCs w:val="28"/>
        </w:rPr>
        <w:t>Министерства промышленности и энергетики Чеченской Республики осуществления лицензионного контроля за заготовкой, хранением, пере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работкой и реализацией лома чер</w:t>
      </w:r>
      <w:r w:rsidR="00087357" w:rsidRPr="00087357">
        <w:rPr>
          <w:rFonts w:ascii="Times New Roman" w:hAnsi="Times New Roman" w:cs="Times New Roman"/>
          <w:b w:val="0"/>
          <w:sz w:val="28"/>
          <w:szCs w:val="28"/>
        </w:rPr>
        <w:t>ных металлов на территории Чеченской Республики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3C2ADF"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ЧР</w:t>
      </w:r>
      <w:r w:rsidR="003C2ADF" w:rsidRPr="008623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17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.0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5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87B80" w:rsidRPr="0086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9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3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>-п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proofErr w:type="spellStart"/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 xml:space="preserve"> ЧР от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 xml:space="preserve"> 18.06.2020 № 55-п)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2ADF" w:rsidRPr="00862347" w:rsidRDefault="00087357" w:rsidP="006D30A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Административным регламентом </w:t>
      </w:r>
      <w:r w:rsidRPr="00087357">
        <w:rPr>
          <w:rFonts w:ascii="Times New Roman" w:hAnsi="Times New Roman" w:cs="Times New Roman"/>
          <w:b w:val="0"/>
          <w:sz w:val="28"/>
          <w:szCs w:val="28"/>
        </w:rPr>
        <w:t>Министерства промышленности и энергетики Чеченской Республики осуществления лицензионного контроля за заготовкой, хранением, переработкой и реализацией лома цветных металлов на территории Чеченской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 ЧР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3-п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proofErr w:type="spellStart"/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="004D0988" w:rsidRPr="004D0988">
        <w:rPr>
          <w:rFonts w:ascii="Times New Roman" w:hAnsi="Times New Roman" w:cs="Times New Roman"/>
          <w:b w:val="0"/>
          <w:sz w:val="28"/>
          <w:szCs w:val="28"/>
        </w:rPr>
        <w:t xml:space="preserve"> ЧР от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 xml:space="preserve"> 18.06.2020 № 5</w:t>
      </w:r>
      <w:r w:rsidR="004D0988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4D0988">
        <w:rPr>
          <w:rFonts w:ascii="Times New Roman" w:hAnsi="Times New Roman" w:cs="Times New Roman"/>
          <w:b w:val="0"/>
          <w:sz w:val="28"/>
          <w:szCs w:val="28"/>
        </w:rPr>
        <w:t>-п)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31D2" w:rsidRDefault="00C64D2B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 xml:space="preserve">Предметом Лицензионного контроля является – деятельность Министерства,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– юридические лица, индивидуальные предприниматели) лицензионных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 (далее –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</w:t>
      </w:r>
      <w:r w:rsidRPr="00867D82">
        <w:rPr>
          <w:sz w:val="28"/>
          <w:szCs w:val="28"/>
        </w:rPr>
        <w:lastRenderedPageBreak/>
        <w:t>деятельность Министерства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23C90" w:rsidRDefault="00823C90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</w:t>
      </w:r>
      <w:r w:rsidRPr="00823C90">
        <w:rPr>
          <w:sz w:val="28"/>
          <w:szCs w:val="28"/>
        </w:rPr>
        <w:t xml:space="preserve">к осуществлению деятельности юридических лиц и индивидуальных предпринимателей, соблюдение которых подлежит проверке в процессе </w:t>
      </w:r>
      <w:r w:rsidR="00D83677" w:rsidRPr="00823C90">
        <w:rPr>
          <w:sz w:val="28"/>
          <w:szCs w:val="28"/>
        </w:rPr>
        <w:t xml:space="preserve">осуществления </w:t>
      </w:r>
      <w:r w:rsidR="00D83677">
        <w:rPr>
          <w:sz w:val="28"/>
          <w:szCs w:val="28"/>
        </w:rPr>
        <w:t>Лицензионного контроля,</w:t>
      </w:r>
      <w:r>
        <w:rPr>
          <w:sz w:val="28"/>
          <w:szCs w:val="28"/>
        </w:rPr>
        <w:t xml:space="preserve"> следующие нормативные правовые акты:</w:t>
      </w:r>
    </w:p>
    <w:p w:rsidR="009A081D" w:rsidRPr="00867D82" w:rsidRDefault="00D83677" w:rsidP="006D30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81D" w:rsidRPr="00867D82">
        <w:rPr>
          <w:sz w:val="28"/>
          <w:szCs w:val="28"/>
        </w:rPr>
        <w:t>Конституция Российской Федерации («Российская газета» от 25 декабря 1993 года № 237);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года № 195-ФЗ («Собрание законодательства Российской Федерации» от 7 января 2002 года № 1 (часть I) ст. 1) (далее – КоАП РФ);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Гражданский процессуальный кодекс Российской Федерации от 14 ноября 2002 года № 138-ФЗ («Собрании законодательства Российской Федерации» от 18 ноября 2002 года № 46 ст. 4532);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4 мая 2011 года № 99-ФЗ «О лицензировании отдельных видов деятельности» («Собрание законодательства Российской Федерации» от 9 мая 2011 года № 19 ст. 2716) (далее – Федеральный закон № 99-ФЗ);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от 29 декабря 2008 года № 52 (часть I) ст. 6249) (далее – Федеральный закон № 294-ФЗ);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24 июня 1998 года № 89-ФЗ «Об отходах производства и потребления» («Собрание законодательства Российской Федерации» от 29 июня 1998 года № 26 ст. 3009);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 от 8 мая 2006 года № 19 ст. 2060);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 («Собрание законодательства Российской Федерации» от 17 декабря 2012 года № 51 ст. 7222);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11 мая 2001 года № 370 «Об утверждении Правил обращения с ломом и отходами цветных металлов и их отчуждения» («Собрание законодательства Российской Федерации» от 21 мая 2001 года № 21 ст. 2084) (далее – Правила обращения с ломом цветных металлов);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21 ноября 2011 года № 957 «Об организации лицензирования отдельных видов деятельности» («Собрание законодательства Российской Федерации» от 28 ноября 2011 года № 48 ст. 6931);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</w:t>
      </w:r>
      <w:r w:rsidRPr="00867D82">
        <w:rPr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 от 12 июля 2010 года № 28 ст. 3706) (далее – Постановление РФ № 489);</w:t>
      </w:r>
    </w:p>
    <w:p w:rsidR="00862347" w:rsidRDefault="009A081D" w:rsidP="00B76D3A">
      <w:pPr>
        <w:suppressAutoHyphens/>
        <w:ind w:firstLine="426"/>
        <w:contextualSpacing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(«Собрание законодательства Российской Федерации» от 25 апреля 2016 года № 17 ст. 2418) (далее – Постановление РФ № 323)</w:t>
      </w:r>
    </w:p>
    <w:p w:rsidR="001C6A75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</w:t>
      </w:r>
      <w:r w:rsidR="008B31D2">
        <w:rPr>
          <w:sz w:val="28"/>
          <w:szCs w:val="28"/>
        </w:rPr>
        <w:t xml:space="preserve"> контроль (надзор) осуществляется посредством:</w:t>
      </w:r>
    </w:p>
    <w:p w:rsidR="001C6A75" w:rsidRPr="001C6A75" w:rsidRDefault="001C6A75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проведени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плановых и внеплановых, документарных и выездных проверок;</w:t>
      </w:r>
    </w:p>
    <w:p w:rsidR="00EE25DE" w:rsidRDefault="001C6A75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профилактик</w:t>
      </w:r>
      <w:r w:rsidR="008B31D2">
        <w:rPr>
          <w:sz w:val="28"/>
          <w:szCs w:val="28"/>
        </w:rPr>
        <w:t>и</w:t>
      </w:r>
      <w:r w:rsidRPr="001C6A75">
        <w:rPr>
          <w:sz w:val="28"/>
          <w:szCs w:val="28"/>
        </w:rPr>
        <w:t xml:space="preserve"> на</w:t>
      </w:r>
      <w:r w:rsidR="009A081D">
        <w:rPr>
          <w:sz w:val="28"/>
          <w:szCs w:val="28"/>
        </w:rPr>
        <w:t>рушений обязательных требований</w:t>
      </w:r>
      <w:r w:rsidRPr="001C6A75">
        <w:rPr>
          <w:sz w:val="28"/>
          <w:szCs w:val="28"/>
        </w:rPr>
        <w:t>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Плановые проверки в отношении лицензиатов в 2018-2019гг. не осуществлялись.</w:t>
      </w:r>
    </w:p>
    <w:p w:rsidR="00D83677" w:rsidRPr="00D83677" w:rsidRDefault="00B76D3A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D83677" w:rsidRPr="00D836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проверки </w:t>
      </w:r>
      <w:r w:rsidR="00D83677" w:rsidRPr="00D83677">
        <w:rPr>
          <w:sz w:val="28"/>
          <w:szCs w:val="28"/>
        </w:rPr>
        <w:t>(документарных и выездных) на соискание лицензии</w:t>
      </w:r>
      <w:r>
        <w:rPr>
          <w:sz w:val="28"/>
          <w:szCs w:val="28"/>
        </w:rPr>
        <w:t xml:space="preserve"> не проводились</w:t>
      </w:r>
      <w:r w:rsidR="00D83677" w:rsidRPr="00D83677">
        <w:rPr>
          <w:sz w:val="28"/>
          <w:szCs w:val="28"/>
        </w:rPr>
        <w:t xml:space="preserve">. 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При проведении внеплановых документарных проверок специалистами Министерства осуществляется анализ документов, представленных соискателем лицензии (лицензиатом), на предмет полноты и достоверности содержащейся в них информации, устанавливается соответствие сведений об организации, указанных в этих документах, сведениям, содержащимся в Едином государственном реестре юридических лиц (индивидуальных предпринимателей) и других федеральных информационных ресурсах.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Предметом внеплановых выездных проверок является проверка наличия у соискателя лицензии земельных участков, зданий, строений, помещений, сооружений, технических средств, оборудования и иных объектов, соответствующих лицензионным требованиям, которые предполагается использовать при осуществлении лицензируемой деятельности.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Наиболее распространенными причинами отказа в предоставлении лицензии являются установленное в ходе проверки несоответствие соискателя лицензии лицензионным требованиям. </w:t>
      </w:r>
      <w:r w:rsidRPr="00D83677">
        <w:rPr>
          <w:sz w:val="28"/>
          <w:szCs w:val="28"/>
        </w:rPr>
        <w:tab/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Наиболее распространенными нарушениями лицензионных требований, выявляемыми специалистами Министерства в ходе проведения внеплановых проверок на соискание лицензии является нарушения Правил обращения с ломом и отходами черных металлов и их отчуждения, выражающееся в отсутствии у соискателей лицензий (лицензиатов) технических средств и оборудования, необходимых при осуществлении указанного вида деятельности.</w:t>
      </w:r>
    </w:p>
    <w:p w:rsidR="00B76D3A" w:rsidRDefault="00B76D3A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19 июня 2020 года по сравнению с 2019</w:t>
      </w:r>
      <w:r w:rsidR="00D83677" w:rsidRPr="00D83677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отсутствуют обращения</w:t>
      </w:r>
      <w:r w:rsidR="00D83677" w:rsidRPr="00D83677">
        <w:rPr>
          <w:sz w:val="28"/>
          <w:szCs w:val="28"/>
        </w:rPr>
        <w:t xml:space="preserve"> за получением лицензий</w:t>
      </w:r>
      <w:r>
        <w:rPr>
          <w:sz w:val="28"/>
          <w:szCs w:val="28"/>
        </w:rPr>
        <w:t xml:space="preserve"> (2020-0; 2019</w:t>
      </w:r>
      <w:r w:rsidR="00D83677" w:rsidRPr="00D8367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D83677" w:rsidRPr="00D8367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данный </w:t>
      </w:r>
      <w:r>
        <w:rPr>
          <w:sz w:val="28"/>
          <w:szCs w:val="28"/>
        </w:rPr>
        <w:lastRenderedPageBreak/>
        <w:t>показатель обусловлен распространением новой</w:t>
      </w:r>
      <w:r w:rsidRPr="00B76D3A">
        <w:rPr>
          <w:sz w:val="28"/>
          <w:szCs w:val="28"/>
        </w:rPr>
        <w:t xml:space="preserve"> </w:t>
      </w:r>
      <w:proofErr w:type="spellStart"/>
      <w:r w:rsidRPr="00B76D3A">
        <w:rPr>
          <w:sz w:val="28"/>
          <w:szCs w:val="28"/>
        </w:rPr>
        <w:t>короновирусной</w:t>
      </w:r>
      <w:proofErr w:type="spellEnd"/>
      <w:r w:rsidRPr="00B76D3A">
        <w:rPr>
          <w:sz w:val="28"/>
          <w:szCs w:val="28"/>
        </w:rPr>
        <w:t xml:space="preserve"> инфекции (COVID-2019)</w:t>
      </w:r>
      <w:r>
        <w:rPr>
          <w:sz w:val="28"/>
          <w:szCs w:val="28"/>
        </w:rPr>
        <w:t xml:space="preserve">. 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Административных нарушений, приведших к вынесению административных наказаний, приостановлению или аннулированию лицензий не выявлено.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чрезвычайных ситуаций техногенного характера, произошедших по причине нарушения лицензионных требований в 2019 году не выявлено.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Мониторинг случаев причинения лицензиатами вреда жизни и здоровью граждан, животным, растениям, окружающей среде, объектам культурного наследия народов РФ, имуществу физических и юридических лиц, безопасности государства и </w:t>
      </w:r>
      <w:proofErr w:type="spellStart"/>
      <w:r w:rsidRPr="00D83677">
        <w:rPr>
          <w:sz w:val="28"/>
          <w:szCs w:val="28"/>
        </w:rPr>
        <w:t>т.п</w:t>
      </w:r>
      <w:proofErr w:type="spellEnd"/>
      <w:r w:rsidRPr="00D83677">
        <w:rPr>
          <w:sz w:val="28"/>
          <w:szCs w:val="28"/>
        </w:rPr>
        <w:t xml:space="preserve"> осуществляется путем отслеживания информации в информационном поле и интернете.</w:t>
      </w:r>
    </w:p>
    <w:p w:rsid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Случаи оспаривания в суде результатов проведения Министерством мероприятий по контролю за деятельностью лицензиатов, имеющих лицензию на вид деятельности заготовка, хранение, переработка и реализация лома черных металлов, цветных металлов в </w:t>
      </w:r>
      <w:r w:rsidR="00B76D3A">
        <w:rPr>
          <w:sz w:val="28"/>
          <w:szCs w:val="28"/>
        </w:rPr>
        <w:t>по состоянию на 19 июня 2020 года</w:t>
      </w:r>
      <w:r w:rsidRPr="00D83677">
        <w:rPr>
          <w:sz w:val="28"/>
          <w:szCs w:val="28"/>
        </w:rPr>
        <w:t xml:space="preserve"> отсутствуют.</w:t>
      </w:r>
    </w:p>
    <w:p w:rsidR="00B76D3A" w:rsidRDefault="00B76D3A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Министерством:</w:t>
      </w:r>
    </w:p>
    <w:p w:rsidR="00D83677" w:rsidRPr="00D83677" w:rsidRDefault="00B76D3A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677" w:rsidRPr="00D83677">
        <w:rPr>
          <w:sz w:val="28"/>
          <w:szCs w:val="28"/>
        </w:rPr>
        <w:t>обеспечена открытость и доступность информации о предоставлении государственных услуг по лицензированию деятельности по заготовке, хранению, переработке и реализации лома черных металлов, цветных металлов и об исполнении государственного контроля (надзора) в данной сфере;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уровень квалификации сотрудников Министерства достаточен для эффективного осуществления мероприятий, направленных на реализацию полномочий по лицензированию;</w:t>
      </w:r>
    </w:p>
    <w:p w:rsid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размещение информации на официальном сайте Министерства позволяет всем заинтересованным лицам ознакомиться с нормативными правовыми актами, регулирующими деятельность по заготовке, хранению, переработке и реализации лома черных металлов, цветных металлов на территории Чеченской Республики, а также об осуще</w:t>
      </w:r>
      <w:r>
        <w:rPr>
          <w:sz w:val="28"/>
          <w:szCs w:val="28"/>
        </w:rPr>
        <w:t>ствлении лицензионного контроля.</w:t>
      </w:r>
    </w:p>
    <w:sectPr w:rsidR="00D83677" w:rsidSect="006D30A2">
      <w:headerReference w:type="default" r:id="rId7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5B" w:rsidRDefault="008F275B">
      <w:r>
        <w:separator/>
      </w:r>
    </w:p>
  </w:endnote>
  <w:endnote w:type="continuationSeparator" w:id="0">
    <w:p w:rsidR="008F275B" w:rsidRDefault="008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5B" w:rsidRDefault="008F275B">
      <w:r>
        <w:separator/>
      </w:r>
    </w:p>
  </w:footnote>
  <w:footnote w:type="continuationSeparator" w:id="0">
    <w:p w:rsidR="008F275B" w:rsidRDefault="008F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C" w:rsidRDefault="00873FFC">
    <w:pPr>
      <w:pStyle w:val="a7"/>
      <w:jc w:val="center"/>
    </w:pPr>
  </w:p>
  <w:p w:rsidR="00873FFC" w:rsidRDefault="00873F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87357"/>
    <w:rsid w:val="000947AF"/>
    <w:rsid w:val="000975D4"/>
    <w:rsid w:val="000A24E7"/>
    <w:rsid w:val="000B3159"/>
    <w:rsid w:val="000C6DCC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13080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B90"/>
    <w:rsid w:val="001A1C54"/>
    <w:rsid w:val="001A2428"/>
    <w:rsid w:val="001A3241"/>
    <w:rsid w:val="001A33E1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6DC6"/>
    <w:rsid w:val="001D6EA8"/>
    <w:rsid w:val="001E0BAD"/>
    <w:rsid w:val="001E24B3"/>
    <w:rsid w:val="001E4354"/>
    <w:rsid w:val="001E584D"/>
    <w:rsid w:val="001E7796"/>
    <w:rsid w:val="001E77A6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11106"/>
    <w:rsid w:val="00323E7B"/>
    <w:rsid w:val="00335214"/>
    <w:rsid w:val="00340D6B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5A6E"/>
    <w:rsid w:val="004378F1"/>
    <w:rsid w:val="0044196A"/>
    <w:rsid w:val="004425D9"/>
    <w:rsid w:val="00443E6E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B2357"/>
    <w:rsid w:val="004B4FCB"/>
    <w:rsid w:val="004C6704"/>
    <w:rsid w:val="004D0988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C79"/>
    <w:rsid w:val="0053016B"/>
    <w:rsid w:val="00530DC1"/>
    <w:rsid w:val="00530ED2"/>
    <w:rsid w:val="005330F4"/>
    <w:rsid w:val="005342B4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6E3"/>
    <w:rsid w:val="006249E3"/>
    <w:rsid w:val="006279F4"/>
    <w:rsid w:val="00632462"/>
    <w:rsid w:val="006420A9"/>
    <w:rsid w:val="00644D07"/>
    <w:rsid w:val="00647D7E"/>
    <w:rsid w:val="00650374"/>
    <w:rsid w:val="006535D2"/>
    <w:rsid w:val="00654E44"/>
    <w:rsid w:val="00657240"/>
    <w:rsid w:val="006622BD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4E4C"/>
    <w:rsid w:val="006B48D3"/>
    <w:rsid w:val="006C0A97"/>
    <w:rsid w:val="006C16DA"/>
    <w:rsid w:val="006C2200"/>
    <w:rsid w:val="006D30A2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A24"/>
    <w:rsid w:val="00797EBA"/>
    <w:rsid w:val="007A0116"/>
    <w:rsid w:val="007A0FF5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01B"/>
    <w:rsid w:val="007D7F1B"/>
    <w:rsid w:val="007E07AC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275B"/>
    <w:rsid w:val="008F3ED6"/>
    <w:rsid w:val="00904513"/>
    <w:rsid w:val="00910FEC"/>
    <w:rsid w:val="009122ED"/>
    <w:rsid w:val="00914E70"/>
    <w:rsid w:val="0091555B"/>
    <w:rsid w:val="00921F3E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9C9"/>
    <w:rsid w:val="00986F66"/>
    <w:rsid w:val="0098749F"/>
    <w:rsid w:val="0099417C"/>
    <w:rsid w:val="00996032"/>
    <w:rsid w:val="009A081D"/>
    <w:rsid w:val="009A2104"/>
    <w:rsid w:val="009B0A30"/>
    <w:rsid w:val="009B2DC1"/>
    <w:rsid w:val="009B716D"/>
    <w:rsid w:val="009C1CE2"/>
    <w:rsid w:val="009C49A3"/>
    <w:rsid w:val="009C4F70"/>
    <w:rsid w:val="009D5611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4485"/>
    <w:rsid w:val="00B24C29"/>
    <w:rsid w:val="00B265EA"/>
    <w:rsid w:val="00B304B4"/>
    <w:rsid w:val="00B30D15"/>
    <w:rsid w:val="00B353D3"/>
    <w:rsid w:val="00B35AA9"/>
    <w:rsid w:val="00B365F8"/>
    <w:rsid w:val="00B40D43"/>
    <w:rsid w:val="00B50E98"/>
    <w:rsid w:val="00B51B78"/>
    <w:rsid w:val="00B54CED"/>
    <w:rsid w:val="00B576CF"/>
    <w:rsid w:val="00B605E1"/>
    <w:rsid w:val="00B60D65"/>
    <w:rsid w:val="00B62907"/>
    <w:rsid w:val="00B65472"/>
    <w:rsid w:val="00B67500"/>
    <w:rsid w:val="00B67B77"/>
    <w:rsid w:val="00B67DA2"/>
    <w:rsid w:val="00B756DF"/>
    <w:rsid w:val="00B767DB"/>
    <w:rsid w:val="00B76D3A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0360"/>
    <w:rsid w:val="00BB20B4"/>
    <w:rsid w:val="00BB2D54"/>
    <w:rsid w:val="00BB2DFC"/>
    <w:rsid w:val="00BB3F79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148F"/>
    <w:rsid w:val="00C152B1"/>
    <w:rsid w:val="00C17878"/>
    <w:rsid w:val="00C2111F"/>
    <w:rsid w:val="00C24B43"/>
    <w:rsid w:val="00C27E00"/>
    <w:rsid w:val="00C32C45"/>
    <w:rsid w:val="00C32C93"/>
    <w:rsid w:val="00C332C0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60EED"/>
    <w:rsid w:val="00C64D22"/>
    <w:rsid w:val="00C64D2B"/>
    <w:rsid w:val="00C7288A"/>
    <w:rsid w:val="00C72A6B"/>
    <w:rsid w:val="00C93312"/>
    <w:rsid w:val="00C94F52"/>
    <w:rsid w:val="00C96856"/>
    <w:rsid w:val="00CA2289"/>
    <w:rsid w:val="00CB0B39"/>
    <w:rsid w:val="00CB5919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15B6A"/>
    <w:rsid w:val="00D200C5"/>
    <w:rsid w:val="00D22204"/>
    <w:rsid w:val="00D30F43"/>
    <w:rsid w:val="00D3323F"/>
    <w:rsid w:val="00D336D7"/>
    <w:rsid w:val="00D33BFB"/>
    <w:rsid w:val="00D33CC3"/>
    <w:rsid w:val="00D416E1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3677"/>
    <w:rsid w:val="00D848F6"/>
    <w:rsid w:val="00D902EA"/>
    <w:rsid w:val="00D938AF"/>
    <w:rsid w:val="00D938B4"/>
    <w:rsid w:val="00DA38B3"/>
    <w:rsid w:val="00DA4607"/>
    <w:rsid w:val="00DA5313"/>
    <w:rsid w:val="00DA769F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E0366A"/>
    <w:rsid w:val="00E03821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5FF4"/>
    <w:rsid w:val="00E45951"/>
    <w:rsid w:val="00E5225F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25DE"/>
    <w:rsid w:val="00EE4632"/>
    <w:rsid w:val="00EF0431"/>
    <w:rsid w:val="00EF1315"/>
    <w:rsid w:val="00EF239E"/>
    <w:rsid w:val="00EF2652"/>
    <w:rsid w:val="00EF3501"/>
    <w:rsid w:val="00EF5A2D"/>
    <w:rsid w:val="00EF7731"/>
    <w:rsid w:val="00F054F8"/>
    <w:rsid w:val="00F13ABF"/>
    <w:rsid w:val="00F14373"/>
    <w:rsid w:val="00F16A1A"/>
    <w:rsid w:val="00F22FF7"/>
    <w:rsid w:val="00F30A0E"/>
    <w:rsid w:val="00F311B1"/>
    <w:rsid w:val="00F3251F"/>
    <w:rsid w:val="00F338BF"/>
    <w:rsid w:val="00F36546"/>
    <w:rsid w:val="00F37CB1"/>
    <w:rsid w:val="00F37D7A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734D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D1DF1"/>
    <w:rsid w:val="00FE1942"/>
    <w:rsid w:val="00FE6076"/>
    <w:rsid w:val="00FE6B5F"/>
    <w:rsid w:val="00FE6DE6"/>
    <w:rsid w:val="00FF1AF2"/>
    <w:rsid w:val="00FF36E7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0060-DE29-4471-B886-7941DDB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836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3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3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DD23-AF68-4103-9F2D-ACD8AE7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LUIZA</cp:lastModifiedBy>
  <cp:revision>3</cp:revision>
  <cp:lastPrinted>2020-03-13T13:07:00Z</cp:lastPrinted>
  <dcterms:created xsi:type="dcterms:W3CDTF">2020-06-20T12:16:00Z</dcterms:created>
  <dcterms:modified xsi:type="dcterms:W3CDTF">2020-06-20T12:31:00Z</dcterms:modified>
</cp:coreProperties>
</file>