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5C" w:rsidRPr="00E0575C" w:rsidRDefault="00E0575C" w:rsidP="00E0575C">
      <w:pPr>
        <w:tabs>
          <w:tab w:val="left" w:pos="0"/>
          <w:tab w:val="left" w:pos="709"/>
        </w:tabs>
        <w:spacing w:after="0"/>
        <w:ind w:firstLine="709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>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E0575C">
        <w:rPr>
          <w:rFonts w:eastAsia="Calibri" w:cs="Times New Roman"/>
          <w:szCs w:val="28"/>
        </w:rPr>
        <w:t xml:space="preserve"> сфере промышленности Чеченской Республики</w:t>
      </w:r>
      <w:r>
        <w:rPr>
          <w:rFonts w:eastAsia="Calibri" w:cs="Times New Roman"/>
          <w:szCs w:val="28"/>
        </w:rPr>
        <w:t>:</w:t>
      </w:r>
    </w:p>
    <w:p w:rsidR="00364B0B" w:rsidRPr="00E0575C" w:rsidRDefault="00364B0B" w:rsidP="00E0575C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b/>
          <w:i/>
          <w:szCs w:val="28"/>
          <w:lang w:eastAsia="ru-RU"/>
        </w:rPr>
      </w:pPr>
      <w:r w:rsidRPr="00E0575C">
        <w:rPr>
          <w:rFonts w:eastAsia="Times New Roman" w:cs="Times New Roman"/>
          <w:b/>
          <w:i/>
          <w:szCs w:val="28"/>
          <w:lang w:eastAsia="ru-RU"/>
        </w:rPr>
        <w:t>1) Развитие производства автомобилей в Чеченской Республике</w:t>
      </w: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i/>
          <w:szCs w:val="28"/>
          <w:lang w:eastAsia="ru-RU"/>
        </w:rPr>
        <w:t>Цель проекта</w:t>
      </w:r>
      <w:r w:rsidRPr="00E0575C">
        <w:rPr>
          <w:rFonts w:eastAsia="Times New Roman" w:cs="Times New Roman"/>
          <w:szCs w:val="28"/>
          <w:lang w:eastAsia="ru-RU"/>
        </w:rPr>
        <w:t>: 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i/>
          <w:szCs w:val="28"/>
          <w:lang w:eastAsia="ru-RU"/>
        </w:rPr>
        <w:t>Инициатор проекта:</w:t>
      </w:r>
      <w:r w:rsidRPr="00E0575C">
        <w:rPr>
          <w:rFonts w:eastAsia="Times New Roman" w:cs="Times New Roman"/>
          <w:szCs w:val="28"/>
          <w:lang w:eastAsia="ru-RU"/>
        </w:rPr>
        <w:t xml:space="preserve"> ООО «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Чеченавто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>».</w:t>
      </w: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E0575C">
        <w:rPr>
          <w:rFonts w:eastAsia="Times New Roman" w:cs="Times New Roman"/>
          <w:szCs w:val="28"/>
          <w:lang w:eastAsia="ru-RU"/>
        </w:rPr>
        <w:t xml:space="preserve">: 50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тыс.шт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>. автомобилей в год.</w:t>
      </w: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i/>
          <w:szCs w:val="28"/>
          <w:lang w:eastAsia="ru-RU"/>
        </w:rPr>
        <w:t xml:space="preserve">Общая стоимость проекта: </w:t>
      </w:r>
      <w:r w:rsidRPr="00E0575C">
        <w:rPr>
          <w:rFonts w:eastAsia="Times New Roman" w:cs="Times New Roman"/>
          <w:szCs w:val="28"/>
          <w:lang w:eastAsia="ru-RU"/>
        </w:rPr>
        <w:t xml:space="preserve">– 6 180,902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>.р</w:t>
      </w:r>
      <w:proofErr w:type="gramEnd"/>
      <w:r w:rsidRPr="00E0575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>.</w:t>
      </w: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i/>
          <w:szCs w:val="28"/>
          <w:lang w:eastAsia="ru-RU"/>
        </w:rPr>
        <w:t>Эффективность проекта</w:t>
      </w:r>
      <w:r w:rsidRPr="00E0575C">
        <w:rPr>
          <w:rFonts w:eastAsia="Times New Roman" w:cs="Times New Roman"/>
          <w:szCs w:val="28"/>
          <w:lang w:eastAsia="ru-RU"/>
        </w:rPr>
        <w:t>:</w:t>
      </w: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>- создание до 988 новых рабочих мест (согласно ПСД);</w:t>
      </w: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- налоговые платежи в бюджеты разных уровней в объеме до 2 584,8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>.р</w:t>
      </w:r>
      <w:proofErr w:type="gramEnd"/>
      <w:r w:rsidRPr="00E0575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>. (с года выхода на проектную мощность);</w:t>
      </w: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>- срок окупаемости – 7,8 лет;</w:t>
      </w:r>
    </w:p>
    <w:p w:rsidR="00E0575C" w:rsidRP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- чистый дисконтированный доход – 3 583,2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>.р</w:t>
      </w:r>
      <w:proofErr w:type="gramEnd"/>
      <w:r w:rsidRPr="00E0575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>.;</w:t>
      </w:r>
    </w:p>
    <w:p w:rsidR="00E0575C" w:rsidRDefault="00E0575C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>- внутренняя норма доходности – 18,13%.</w:t>
      </w:r>
    </w:p>
    <w:p w:rsidR="00364B0B" w:rsidRPr="00E0575C" w:rsidRDefault="00364B0B" w:rsidP="00E0575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b/>
          <w:i/>
          <w:szCs w:val="28"/>
        </w:rPr>
      </w:pPr>
      <w:r w:rsidRPr="00E0575C">
        <w:rPr>
          <w:rFonts w:eastAsia="Calibri" w:cs="Times New Roman"/>
          <w:b/>
          <w:i/>
          <w:szCs w:val="28"/>
        </w:rPr>
        <w:t>2)</w:t>
      </w:r>
      <w:r w:rsidRPr="00E0575C">
        <w:rPr>
          <w:rFonts w:eastAsia="Calibri" w:cs="Times New Roman"/>
          <w:b/>
          <w:i/>
          <w:szCs w:val="28"/>
        </w:rPr>
        <w:tab/>
        <w:t xml:space="preserve"> Строительство завода по производству тепло-</w:t>
      </w:r>
      <w:proofErr w:type="spellStart"/>
      <w:r w:rsidRPr="00E0575C">
        <w:rPr>
          <w:rFonts w:eastAsia="Calibri" w:cs="Times New Roman"/>
          <w:b/>
          <w:i/>
          <w:szCs w:val="28"/>
        </w:rPr>
        <w:t>звуко</w:t>
      </w:r>
      <w:proofErr w:type="spellEnd"/>
      <w:r w:rsidRPr="00E0575C">
        <w:rPr>
          <w:rFonts w:eastAsia="Calibri" w:cs="Times New Roman"/>
          <w:b/>
          <w:i/>
          <w:szCs w:val="28"/>
        </w:rPr>
        <w:t xml:space="preserve"> и противопожарных изоляционных плит и производство стеновых и кровельных слоистых панелей.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i/>
          <w:szCs w:val="28"/>
        </w:rPr>
        <w:t>Цель проекта:</w:t>
      </w:r>
      <w:r w:rsidRPr="00E0575C">
        <w:rPr>
          <w:rFonts w:eastAsia="Calibri" w:cs="Times New Roman"/>
          <w:szCs w:val="28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E0575C">
        <w:rPr>
          <w:rFonts w:eastAsia="Calibri" w:cs="Times New Roman"/>
          <w:szCs w:val="28"/>
        </w:rPr>
        <w:t>звуко</w:t>
      </w:r>
      <w:proofErr w:type="spellEnd"/>
      <w:r w:rsidRPr="00E0575C">
        <w:rPr>
          <w:rFonts w:eastAsia="Calibri" w:cs="Times New Roman"/>
          <w:szCs w:val="28"/>
        </w:rPr>
        <w:t xml:space="preserve"> и противопожарных изоляционных плит, стеновых и кровельных слоистых панелей;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i/>
          <w:szCs w:val="28"/>
        </w:rPr>
        <w:t xml:space="preserve">Инициатор проекта: </w:t>
      </w:r>
      <w:r w:rsidRPr="00E0575C">
        <w:rPr>
          <w:rFonts w:eastAsia="Calibri" w:cs="Times New Roman"/>
          <w:szCs w:val="28"/>
        </w:rPr>
        <w:t>ООО «</w:t>
      </w:r>
      <w:proofErr w:type="spellStart"/>
      <w:r w:rsidRPr="00E0575C">
        <w:rPr>
          <w:rFonts w:eastAsia="Calibri" w:cs="Times New Roman"/>
          <w:szCs w:val="28"/>
        </w:rPr>
        <w:t>Стройинвест</w:t>
      </w:r>
      <w:proofErr w:type="spellEnd"/>
      <w:r w:rsidRPr="00E0575C">
        <w:rPr>
          <w:rFonts w:eastAsia="Calibri" w:cs="Times New Roman"/>
          <w:szCs w:val="28"/>
        </w:rPr>
        <w:t>-А».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i/>
          <w:szCs w:val="28"/>
        </w:rPr>
        <w:t>Общая стоимость проекта:</w:t>
      </w:r>
      <w:r w:rsidRPr="00E0575C">
        <w:rPr>
          <w:rFonts w:eastAsia="Calibri" w:cs="Times New Roman"/>
          <w:szCs w:val="28"/>
        </w:rPr>
        <w:t xml:space="preserve"> –50 050 тыс. евро;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i/>
          <w:szCs w:val="28"/>
        </w:rPr>
        <w:t>Проектная мощность:</w:t>
      </w:r>
      <w:r w:rsidRPr="00E0575C">
        <w:rPr>
          <w:rFonts w:eastAsia="Calibri" w:cs="Times New Roman"/>
          <w:szCs w:val="28"/>
        </w:rPr>
        <w:t xml:space="preserve"> 80 тыс. тонн минеральной базальтовой ваты и до 1 500 м</w:t>
      </w:r>
      <w:proofErr w:type="gramStart"/>
      <w:r w:rsidRPr="00E0575C">
        <w:rPr>
          <w:rFonts w:eastAsia="Calibri" w:cs="Times New Roman"/>
          <w:szCs w:val="28"/>
        </w:rPr>
        <w:t>2</w:t>
      </w:r>
      <w:proofErr w:type="gramEnd"/>
      <w:r w:rsidRPr="00E0575C">
        <w:rPr>
          <w:rFonts w:eastAsia="Calibri" w:cs="Times New Roman"/>
          <w:szCs w:val="28"/>
        </w:rPr>
        <w:t xml:space="preserve"> слоистых панелей;</w:t>
      </w:r>
    </w:p>
    <w:p w:rsid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i/>
          <w:szCs w:val="28"/>
        </w:rPr>
        <w:t>Эффективность проекта:</w:t>
      </w:r>
      <w:r w:rsidRPr="00E0575C">
        <w:rPr>
          <w:rFonts w:eastAsia="Calibri" w:cs="Times New Roman"/>
          <w:szCs w:val="28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192 рабочих мест.</w:t>
      </w:r>
    </w:p>
    <w:p w:rsidR="00364B0B" w:rsidRPr="00E0575C" w:rsidRDefault="00364B0B" w:rsidP="00E0575C">
      <w:pPr>
        <w:spacing w:after="0"/>
        <w:ind w:firstLine="708"/>
        <w:rPr>
          <w:rFonts w:eastAsia="Calibri" w:cs="Times New Roman"/>
          <w:szCs w:val="28"/>
        </w:rPr>
      </w:pP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b/>
          <w:i/>
          <w:szCs w:val="28"/>
        </w:rPr>
      </w:pPr>
      <w:r w:rsidRPr="00E0575C">
        <w:rPr>
          <w:rFonts w:eastAsia="Calibri" w:cs="Times New Roman"/>
          <w:b/>
          <w:i/>
          <w:szCs w:val="28"/>
        </w:rPr>
        <w:t>3) «Модернизация цементного завода АО «</w:t>
      </w:r>
      <w:proofErr w:type="spellStart"/>
      <w:r w:rsidRPr="00E0575C">
        <w:rPr>
          <w:rFonts w:eastAsia="Calibri" w:cs="Times New Roman"/>
          <w:b/>
          <w:i/>
          <w:szCs w:val="28"/>
        </w:rPr>
        <w:t>Чеченцемент</w:t>
      </w:r>
      <w:proofErr w:type="spellEnd"/>
      <w:r w:rsidRPr="00E0575C">
        <w:rPr>
          <w:rFonts w:eastAsia="Calibri" w:cs="Times New Roman"/>
          <w:b/>
          <w:i/>
          <w:szCs w:val="28"/>
        </w:rPr>
        <w:t>», II этап первая очередь.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>Общая стоимость проекта: - 9 800,0 млн. руб.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 xml:space="preserve">Сроки реализации: 2020-2022 </w:t>
      </w:r>
      <w:proofErr w:type="spellStart"/>
      <w:proofErr w:type="gramStart"/>
      <w:r w:rsidRPr="00E0575C">
        <w:rPr>
          <w:rFonts w:eastAsia="Calibri" w:cs="Times New Roman"/>
          <w:szCs w:val="28"/>
        </w:rPr>
        <w:t>гг</w:t>
      </w:r>
      <w:proofErr w:type="spellEnd"/>
      <w:proofErr w:type="gramEnd"/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 xml:space="preserve">Источники финансирования: 100% привлеченные кредитные средства </w:t>
      </w:r>
    </w:p>
    <w:p w:rsid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lastRenderedPageBreak/>
        <w:t xml:space="preserve">Текущий статус проекта: ведутся переговоры с ПАО «Сбербанк России» по выделению кредитной линии в объеме 8 000,0 </w:t>
      </w:r>
      <w:proofErr w:type="spellStart"/>
      <w:r w:rsidRPr="00E0575C">
        <w:rPr>
          <w:rFonts w:eastAsia="Calibri" w:cs="Times New Roman"/>
          <w:szCs w:val="28"/>
        </w:rPr>
        <w:t>млн</w:t>
      </w:r>
      <w:proofErr w:type="gramStart"/>
      <w:r w:rsidRPr="00E0575C">
        <w:rPr>
          <w:rFonts w:eastAsia="Calibri" w:cs="Times New Roman"/>
          <w:szCs w:val="28"/>
        </w:rPr>
        <w:t>.р</w:t>
      </w:r>
      <w:proofErr w:type="gramEnd"/>
      <w:r w:rsidRPr="00E0575C">
        <w:rPr>
          <w:rFonts w:eastAsia="Calibri" w:cs="Times New Roman"/>
          <w:szCs w:val="28"/>
        </w:rPr>
        <w:t>уб</w:t>
      </w:r>
      <w:proofErr w:type="spellEnd"/>
      <w:r w:rsidRPr="00E0575C">
        <w:rPr>
          <w:rFonts w:eastAsia="Calibri" w:cs="Times New Roman"/>
          <w:szCs w:val="28"/>
        </w:rPr>
        <w:t>.</w:t>
      </w:r>
    </w:p>
    <w:p w:rsidR="00364B0B" w:rsidRPr="00E0575C" w:rsidRDefault="00364B0B" w:rsidP="00E0575C">
      <w:pPr>
        <w:spacing w:after="0"/>
        <w:ind w:firstLine="708"/>
        <w:rPr>
          <w:rFonts w:eastAsia="Calibri" w:cs="Times New Roman"/>
          <w:szCs w:val="28"/>
        </w:rPr>
      </w:pP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b/>
          <w:i/>
          <w:szCs w:val="28"/>
        </w:rPr>
      </w:pPr>
      <w:r w:rsidRPr="00E0575C">
        <w:rPr>
          <w:rFonts w:eastAsia="Calibri" w:cs="Times New Roman"/>
          <w:b/>
          <w:i/>
          <w:szCs w:val="28"/>
        </w:rPr>
        <w:t>4) «Организация строительства битумного производства на территории Чеченской Республики»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>Общая стоимость проекта: -  5 853,0 млн. руб. (прогнозная стоимость строительства, рассчитанная по сценарным условиям ПАО «НК «Роснефть» без учета внешних коммуникаций)</w:t>
      </w:r>
    </w:p>
    <w:p w:rsid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>Сроки реализации: 2019-2024 гг.</w:t>
      </w:r>
    </w:p>
    <w:p w:rsidR="00364B0B" w:rsidRPr="00E0575C" w:rsidRDefault="00364B0B" w:rsidP="00E0575C">
      <w:pPr>
        <w:spacing w:after="0"/>
        <w:ind w:firstLine="708"/>
        <w:rPr>
          <w:rFonts w:eastAsia="Calibri" w:cs="Times New Roman"/>
          <w:szCs w:val="28"/>
        </w:rPr>
      </w:pP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b/>
          <w:i/>
          <w:szCs w:val="28"/>
        </w:rPr>
      </w:pPr>
      <w:r w:rsidRPr="00E0575C">
        <w:rPr>
          <w:rFonts w:eastAsia="Calibri" w:cs="Times New Roman"/>
          <w:b/>
          <w:i/>
          <w:szCs w:val="28"/>
        </w:rPr>
        <w:t>5) «Создание инновационного строительного технопарка «Казбек</w:t>
      </w:r>
      <w:proofErr w:type="gramStart"/>
      <w:r w:rsidRPr="00E0575C">
        <w:rPr>
          <w:rFonts w:eastAsia="Calibri" w:cs="Times New Roman"/>
          <w:b/>
          <w:i/>
          <w:szCs w:val="28"/>
        </w:rPr>
        <w:t>»(</w:t>
      </w:r>
      <w:proofErr w:type="gramEnd"/>
      <w:r w:rsidRPr="00E0575C">
        <w:rPr>
          <w:rFonts w:eastAsia="Calibri" w:cs="Times New Roman"/>
          <w:b/>
          <w:i/>
          <w:szCs w:val="28"/>
        </w:rPr>
        <w:t>инициатор проекта – НАО «ИСТ Казбек»)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b/>
          <w:i/>
          <w:szCs w:val="28"/>
        </w:rPr>
      </w:pPr>
      <w:r w:rsidRPr="00E0575C">
        <w:rPr>
          <w:rFonts w:eastAsia="Calibri" w:cs="Times New Roman"/>
          <w:b/>
          <w:i/>
          <w:szCs w:val="28"/>
        </w:rPr>
        <w:t>Общая стоимость проекта: -  9 778,0 млн. руб.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 xml:space="preserve">Сроки реализации: 2015-2021 </w:t>
      </w:r>
      <w:proofErr w:type="spellStart"/>
      <w:proofErr w:type="gramStart"/>
      <w:r w:rsidRPr="00E0575C">
        <w:rPr>
          <w:rFonts w:eastAsia="Calibri" w:cs="Times New Roman"/>
          <w:szCs w:val="28"/>
        </w:rPr>
        <w:t>гг</w:t>
      </w:r>
      <w:proofErr w:type="spellEnd"/>
      <w:proofErr w:type="gramEnd"/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>Источники финансирования: 100% привлеченные кредитные средства (кредитная линия ГК «ВЭБ</w:t>
      </w:r>
      <w:proofErr w:type="gramStart"/>
      <w:r w:rsidRPr="00E0575C">
        <w:rPr>
          <w:rFonts w:eastAsia="Calibri" w:cs="Times New Roman"/>
          <w:szCs w:val="28"/>
        </w:rPr>
        <w:t>.Р</w:t>
      </w:r>
      <w:proofErr w:type="gramEnd"/>
      <w:r w:rsidRPr="00E0575C">
        <w:rPr>
          <w:rFonts w:eastAsia="Calibri" w:cs="Times New Roman"/>
          <w:szCs w:val="28"/>
        </w:rPr>
        <w:t>Ф»).</w:t>
      </w:r>
    </w:p>
    <w:p w:rsid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>Текущий статус проекта: проект на завершающей стадии реализации. Запуск технопарка запланирован на 4 квартал 2021 г.</w:t>
      </w:r>
    </w:p>
    <w:p w:rsidR="00364B0B" w:rsidRPr="00E0575C" w:rsidRDefault="00364B0B" w:rsidP="00E0575C">
      <w:pPr>
        <w:spacing w:after="0"/>
        <w:ind w:firstLine="708"/>
        <w:rPr>
          <w:rFonts w:eastAsia="Calibri" w:cs="Times New Roman"/>
          <w:szCs w:val="28"/>
        </w:rPr>
      </w:pP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b/>
          <w:i/>
          <w:szCs w:val="28"/>
        </w:rPr>
      </w:pPr>
      <w:r w:rsidRPr="00E0575C">
        <w:rPr>
          <w:rFonts w:eastAsia="Calibri" w:cs="Times New Roman"/>
          <w:b/>
          <w:i/>
          <w:szCs w:val="28"/>
        </w:rPr>
        <w:t>6) «Модернизация производства систем сохранения энергии мощностью 30МВт*ч в год» (инициатор проекта – АО «</w:t>
      </w:r>
      <w:proofErr w:type="spellStart"/>
      <w:r w:rsidRPr="00E0575C">
        <w:rPr>
          <w:rFonts w:eastAsia="Calibri" w:cs="Times New Roman"/>
          <w:b/>
          <w:i/>
          <w:szCs w:val="28"/>
        </w:rPr>
        <w:t>Вайн</w:t>
      </w:r>
      <w:proofErr w:type="spellEnd"/>
      <w:r w:rsidRPr="00E0575C">
        <w:rPr>
          <w:rFonts w:eastAsia="Calibri" w:cs="Times New Roman"/>
          <w:b/>
          <w:i/>
          <w:szCs w:val="28"/>
        </w:rPr>
        <w:t>-ЛИА»).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>Общая стоимость проекта: -  500,0 млн. руб.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 xml:space="preserve">Источники финансирования: 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 xml:space="preserve">Собственные средства: 68,0 </w:t>
      </w:r>
      <w:proofErr w:type="spellStart"/>
      <w:r w:rsidRPr="00E0575C">
        <w:rPr>
          <w:rFonts w:eastAsia="Calibri" w:cs="Times New Roman"/>
          <w:szCs w:val="28"/>
        </w:rPr>
        <w:t>млн</w:t>
      </w:r>
      <w:proofErr w:type="gramStart"/>
      <w:r w:rsidRPr="00E0575C">
        <w:rPr>
          <w:rFonts w:eastAsia="Calibri" w:cs="Times New Roman"/>
          <w:szCs w:val="28"/>
        </w:rPr>
        <w:t>.р</w:t>
      </w:r>
      <w:proofErr w:type="gramEnd"/>
      <w:r w:rsidRPr="00E0575C">
        <w:rPr>
          <w:rFonts w:eastAsia="Calibri" w:cs="Times New Roman"/>
          <w:szCs w:val="28"/>
        </w:rPr>
        <w:t>уб</w:t>
      </w:r>
      <w:proofErr w:type="spellEnd"/>
      <w:r w:rsidRPr="00E0575C">
        <w:rPr>
          <w:rFonts w:eastAsia="Calibri" w:cs="Times New Roman"/>
          <w:szCs w:val="28"/>
        </w:rPr>
        <w:t>.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 xml:space="preserve">Федеральный бюджет: 432,0 </w:t>
      </w:r>
      <w:proofErr w:type="spellStart"/>
      <w:r w:rsidRPr="00E0575C">
        <w:rPr>
          <w:rFonts w:eastAsia="Calibri" w:cs="Times New Roman"/>
          <w:szCs w:val="28"/>
        </w:rPr>
        <w:t>млн</w:t>
      </w:r>
      <w:proofErr w:type="gramStart"/>
      <w:r w:rsidRPr="00E0575C">
        <w:rPr>
          <w:rFonts w:eastAsia="Calibri" w:cs="Times New Roman"/>
          <w:szCs w:val="28"/>
        </w:rPr>
        <w:t>.р</w:t>
      </w:r>
      <w:proofErr w:type="gramEnd"/>
      <w:r w:rsidRPr="00E0575C">
        <w:rPr>
          <w:rFonts w:eastAsia="Calibri" w:cs="Times New Roman"/>
          <w:szCs w:val="28"/>
        </w:rPr>
        <w:t>уб</w:t>
      </w:r>
      <w:proofErr w:type="spellEnd"/>
      <w:r w:rsidRPr="00E0575C">
        <w:rPr>
          <w:rFonts w:eastAsia="Calibri" w:cs="Times New Roman"/>
          <w:szCs w:val="28"/>
        </w:rPr>
        <w:t>.</w:t>
      </w:r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 xml:space="preserve">Сроки реализации: 2021-2026 </w:t>
      </w:r>
      <w:proofErr w:type="spellStart"/>
      <w:proofErr w:type="gramStart"/>
      <w:r w:rsidRPr="00E0575C">
        <w:rPr>
          <w:rFonts w:eastAsia="Calibri" w:cs="Times New Roman"/>
          <w:szCs w:val="28"/>
        </w:rPr>
        <w:t>гг</w:t>
      </w:r>
      <w:proofErr w:type="spellEnd"/>
      <w:proofErr w:type="gramEnd"/>
    </w:p>
    <w:p w:rsidR="00E0575C" w:rsidRPr="00E0575C" w:rsidRDefault="00E0575C" w:rsidP="00E0575C">
      <w:pPr>
        <w:spacing w:after="0"/>
        <w:ind w:firstLine="708"/>
        <w:rPr>
          <w:rFonts w:eastAsia="Calibri" w:cs="Times New Roman"/>
          <w:szCs w:val="28"/>
        </w:rPr>
      </w:pPr>
      <w:r w:rsidRPr="00E0575C">
        <w:rPr>
          <w:rFonts w:eastAsia="Calibri" w:cs="Times New Roman"/>
          <w:szCs w:val="28"/>
        </w:rPr>
        <w:t xml:space="preserve">Текущий статус проекта: Минпромэнерго ЧР направлены предложения по запросу </w:t>
      </w:r>
      <w:proofErr w:type="spellStart"/>
      <w:r w:rsidRPr="00E0575C">
        <w:rPr>
          <w:rFonts w:eastAsia="Calibri" w:cs="Times New Roman"/>
          <w:szCs w:val="28"/>
        </w:rPr>
        <w:t>Минпромторга</w:t>
      </w:r>
      <w:proofErr w:type="spellEnd"/>
      <w:r w:rsidRPr="00E0575C">
        <w:rPr>
          <w:rFonts w:eastAsia="Calibri" w:cs="Times New Roman"/>
          <w:szCs w:val="28"/>
        </w:rPr>
        <w:t xml:space="preserve"> России по включению проекта в подпрограмму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 (предложения на рассмотрении).</w:t>
      </w:r>
    </w:p>
    <w:p w:rsidR="00E0575C" w:rsidRPr="00E0575C" w:rsidRDefault="00E0575C" w:rsidP="00E0575C">
      <w:pPr>
        <w:spacing w:after="0"/>
        <w:rPr>
          <w:rFonts w:eastAsia="Calibri" w:cs="Times New Roman"/>
          <w:szCs w:val="28"/>
        </w:rPr>
      </w:pPr>
    </w:p>
    <w:p w:rsidR="00E0575C" w:rsidRPr="00E0575C" w:rsidRDefault="00364B0B" w:rsidP="00364B0B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364B0B">
        <w:rPr>
          <w:rFonts w:eastAsia="Times New Roman" w:cs="Times New Roman"/>
          <w:b/>
          <w:szCs w:val="28"/>
          <w:u w:val="single"/>
          <w:lang w:eastAsia="ru-RU"/>
        </w:rPr>
        <w:t>В</w:t>
      </w:r>
      <w:r w:rsidR="00E0575C" w:rsidRPr="00E0575C">
        <w:rPr>
          <w:rFonts w:eastAsia="Times New Roman" w:cs="Times New Roman"/>
          <w:b/>
          <w:szCs w:val="28"/>
          <w:u w:val="single"/>
          <w:lang w:eastAsia="ru-RU"/>
        </w:rPr>
        <w:t xml:space="preserve"> сфере энергетики Чеченской Республики:</w:t>
      </w:r>
    </w:p>
    <w:p w:rsidR="00364B0B" w:rsidRDefault="00364B0B" w:rsidP="00E0575C">
      <w:pPr>
        <w:spacing w:after="0"/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E0575C" w:rsidRPr="00E0575C" w:rsidRDefault="00E0575C" w:rsidP="00E0575C">
      <w:pPr>
        <w:spacing w:after="0"/>
        <w:ind w:firstLine="708"/>
        <w:rPr>
          <w:rFonts w:eastAsia="Times New Roman" w:cs="Times New Roman"/>
          <w:szCs w:val="28"/>
          <w:u w:val="single"/>
          <w:lang w:eastAsia="ru-RU"/>
        </w:rPr>
      </w:pPr>
      <w:r w:rsidRPr="00E0575C">
        <w:rPr>
          <w:rFonts w:eastAsia="Times New Roman" w:cs="Times New Roman"/>
          <w:color w:val="000000"/>
          <w:szCs w:val="28"/>
          <w:lang w:eastAsia="ru-RU"/>
        </w:rPr>
        <w:t>В рамках соглашения о сотрудничестве между ОАО «ФСК ЕЭС»,        ОАО «</w:t>
      </w:r>
      <w:proofErr w:type="spellStart"/>
      <w:r w:rsidRPr="00E0575C">
        <w:rPr>
          <w:rFonts w:eastAsia="Times New Roman" w:cs="Times New Roman"/>
          <w:color w:val="000000"/>
          <w:szCs w:val="28"/>
          <w:lang w:eastAsia="ru-RU"/>
        </w:rPr>
        <w:t>Энергострой</w:t>
      </w:r>
      <w:proofErr w:type="spellEnd"/>
      <w:r w:rsidRPr="00E0575C">
        <w:rPr>
          <w:rFonts w:eastAsia="Times New Roman" w:cs="Times New Roman"/>
          <w:color w:val="000000"/>
          <w:szCs w:val="28"/>
          <w:lang w:eastAsia="ru-RU"/>
        </w:rPr>
        <w:t xml:space="preserve">-МН» и </w:t>
      </w:r>
      <w:proofErr w:type="spellStart"/>
      <w:r w:rsidRPr="00E0575C">
        <w:rPr>
          <w:rFonts w:eastAsia="Times New Roman" w:cs="Times New Roman"/>
          <w:color w:val="000000"/>
          <w:szCs w:val="28"/>
          <w:lang w:eastAsia="ru-RU"/>
        </w:rPr>
        <w:t>Toshiba</w:t>
      </w:r>
      <w:proofErr w:type="spellEnd"/>
      <w:r w:rsidRPr="00E057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0575C">
        <w:rPr>
          <w:rFonts w:eastAsia="Times New Roman" w:cs="Times New Roman"/>
          <w:color w:val="000000"/>
          <w:szCs w:val="28"/>
          <w:lang w:eastAsia="ru-RU"/>
        </w:rPr>
        <w:t>Corporation</w:t>
      </w:r>
      <w:proofErr w:type="spellEnd"/>
      <w:r w:rsidRPr="00E0575C">
        <w:rPr>
          <w:rFonts w:eastAsia="Times New Roman" w:cs="Times New Roman"/>
          <w:color w:val="000000"/>
          <w:szCs w:val="28"/>
          <w:lang w:eastAsia="ru-RU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E0575C" w:rsidRPr="00E0575C" w:rsidRDefault="00E0575C" w:rsidP="00E0575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E0575C" w:rsidRPr="00E0575C" w:rsidRDefault="00364B0B" w:rsidP="00E0575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</w:t>
      </w:r>
      <w:r w:rsidR="00E0575C" w:rsidRPr="00E0575C">
        <w:rPr>
          <w:rFonts w:eastAsia="Times New Roman" w:cs="Times New Roman"/>
          <w:b/>
          <w:szCs w:val="28"/>
          <w:lang w:eastAsia="ru-RU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E0575C" w:rsidRPr="00E0575C" w:rsidRDefault="00E0575C" w:rsidP="00E0575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>Инициатор проекта: ООО «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Хевел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региональная генерация»</w:t>
      </w:r>
    </w:p>
    <w:p w:rsidR="00E0575C" w:rsidRPr="00E0575C" w:rsidRDefault="00E0575C" w:rsidP="00E0575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lastRenderedPageBreak/>
        <w:t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на розничном рынке.</w:t>
      </w:r>
    </w:p>
    <w:p w:rsidR="00E0575C" w:rsidRPr="00E0575C" w:rsidRDefault="00E0575C" w:rsidP="00E0575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Планируемая величина инвестиций для реализации проекта: 500,0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>.р</w:t>
      </w:r>
      <w:proofErr w:type="gramEnd"/>
      <w:r w:rsidRPr="00E0575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>.</w:t>
      </w:r>
    </w:p>
    <w:p w:rsidR="00E0575C" w:rsidRPr="00E0575C" w:rsidRDefault="00E0575C" w:rsidP="00E0575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>Расчетная годовая выработка электроэнергии: 5,606 млн. кВт*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>ч</w:t>
      </w:r>
      <w:proofErr w:type="gramEnd"/>
      <w:r w:rsidRPr="00E0575C">
        <w:rPr>
          <w:rFonts w:eastAsia="Times New Roman" w:cs="Times New Roman"/>
          <w:szCs w:val="28"/>
          <w:lang w:eastAsia="ru-RU"/>
        </w:rPr>
        <w:t>.</w:t>
      </w:r>
    </w:p>
    <w:p w:rsidR="00E0575C" w:rsidRDefault="00E0575C" w:rsidP="00E0575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Текущее состояние по проекту: в июне текущего года осуществлен запуск 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>Наурской</w:t>
      </w:r>
      <w:proofErr w:type="gramEnd"/>
      <w:r w:rsidRPr="00E0575C">
        <w:rPr>
          <w:rFonts w:eastAsia="Times New Roman" w:cs="Times New Roman"/>
          <w:szCs w:val="28"/>
          <w:lang w:eastAsia="ru-RU"/>
        </w:rPr>
        <w:t xml:space="preserve"> СЭС.</w:t>
      </w:r>
    </w:p>
    <w:p w:rsidR="001B5431" w:rsidRPr="00E0575C" w:rsidRDefault="001B5431" w:rsidP="001B5431">
      <w:pPr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</w:p>
    <w:p w:rsidR="00E0575C" w:rsidRPr="00E0575C" w:rsidRDefault="001B5431" w:rsidP="001B5431">
      <w:pPr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bookmarkStart w:id="0" w:name="_GoBack"/>
      <w:bookmarkEnd w:id="0"/>
      <w:r w:rsidR="00364B0B">
        <w:rPr>
          <w:rFonts w:eastAsia="Times New Roman" w:cs="Times New Roman"/>
          <w:b/>
          <w:szCs w:val="28"/>
          <w:lang w:eastAsia="ru-RU"/>
        </w:rPr>
        <w:t>2</w:t>
      </w:r>
      <w:r w:rsidR="00E0575C" w:rsidRPr="00E0575C">
        <w:rPr>
          <w:rFonts w:eastAsia="Times New Roman" w:cs="Times New Roman"/>
          <w:b/>
          <w:szCs w:val="28"/>
          <w:lang w:eastAsia="ru-RU"/>
        </w:rPr>
        <w:t>) Строительство подстанции «</w:t>
      </w:r>
      <w:proofErr w:type="spellStart"/>
      <w:r w:rsidR="00E0575C" w:rsidRPr="00E0575C">
        <w:rPr>
          <w:rFonts w:eastAsia="Times New Roman" w:cs="Times New Roman"/>
          <w:b/>
          <w:szCs w:val="28"/>
          <w:lang w:eastAsia="ru-RU"/>
        </w:rPr>
        <w:t>Сунжа</w:t>
      </w:r>
      <w:proofErr w:type="spellEnd"/>
      <w:r w:rsidR="00E0575C" w:rsidRPr="00E0575C">
        <w:rPr>
          <w:rFonts w:eastAsia="Times New Roman" w:cs="Times New Roman"/>
          <w:b/>
          <w:szCs w:val="28"/>
          <w:lang w:eastAsia="ru-RU"/>
        </w:rPr>
        <w:t xml:space="preserve">» 330 </w:t>
      </w:r>
      <w:proofErr w:type="spellStart"/>
      <w:r w:rsidR="00E0575C" w:rsidRPr="00E0575C">
        <w:rPr>
          <w:rFonts w:eastAsia="Times New Roman" w:cs="Times New Roman"/>
          <w:b/>
          <w:szCs w:val="28"/>
          <w:lang w:eastAsia="ru-RU"/>
        </w:rPr>
        <w:t>кВ.</w:t>
      </w:r>
      <w:proofErr w:type="spellEnd"/>
    </w:p>
    <w:p w:rsidR="00E0575C" w:rsidRP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Место расположения: ЧР,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Гудермесский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муниципальный район.</w:t>
      </w:r>
    </w:p>
    <w:p w:rsidR="00E0575C" w:rsidRP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В настоящее время разработано технико-экономическое обоснование проекта. </w:t>
      </w:r>
    </w:p>
    <w:p w:rsidR="00E0575C" w:rsidRP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Установленная мощность: предполагается установить 2 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>силовых</w:t>
      </w:r>
      <w:proofErr w:type="gramEnd"/>
      <w:r w:rsidRPr="00E0575C">
        <w:rPr>
          <w:rFonts w:eastAsia="Times New Roman" w:cs="Times New Roman"/>
          <w:szCs w:val="28"/>
          <w:lang w:eastAsia="ru-RU"/>
        </w:rPr>
        <w:t xml:space="preserve"> автотрансформатора мощностью 125 МВА.</w:t>
      </w:r>
    </w:p>
    <w:p w:rsidR="00E0575C" w:rsidRP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Штатная численность сотрудников: будет определена проектом. </w:t>
      </w:r>
    </w:p>
    <w:p w:rsid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>Проектная стоимость: ожидаемая стоимость 2 262,22 млн. рублей.</w:t>
      </w:r>
    </w:p>
    <w:p w:rsidR="001B5431" w:rsidRPr="00E0575C" w:rsidRDefault="001B5431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</w:p>
    <w:p w:rsidR="00E0575C" w:rsidRPr="00E0575C" w:rsidRDefault="001B5431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="00364B0B">
        <w:rPr>
          <w:rFonts w:eastAsia="Times New Roman" w:cs="Times New Roman"/>
          <w:b/>
          <w:szCs w:val="28"/>
          <w:lang w:eastAsia="ru-RU"/>
        </w:rPr>
        <w:t>3</w:t>
      </w:r>
      <w:r w:rsidR="00E0575C" w:rsidRPr="00E0575C">
        <w:rPr>
          <w:rFonts w:eastAsia="Times New Roman" w:cs="Times New Roman"/>
          <w:b/>
          <w:szCs w:val="28"/>
          <w:lang w:eastAsia="ru-RU"/>
        </w:rPr>
        <w:t>)</w:t>
      </w:r>
      <w:r w:rsidR="00E0575C" w:rsidRPr="00E0575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E0575C" w:rsidRPr="00E0575C">
        <w:rPr>
          <w:rFonts w:eastAsia="Times New Roman" w:cs="Times New Roman"/>
          <w:b/>
          <w:szCs w:val="28"/>
          <w:lang w:eastAsia="ru-RU"/>
        </w:rPr>
        <w:t xml:space="preserve">Строительство подстанции 110/10 </w:t>
      </w:r>
      <w:proofErr w:type="spellStart"/>
      <w:r w:rsidR="00E0575C" w:rsidRPr="00E0575C">
        <w:rPr>
          <w:rFonts w:eastAsia="Times New Roman" w:cs="Times New Roman"/>
          <w:b/>
          <w:szCs w:val="28"/>
          <w:lang w:eastAsia="ru-RU"/>
        </w:rPr>
        <w:t>кВ</w:t>
      </w:r>
      <w:proofErr w:type="spellEnd"/>
      <w:r w:rsidR="00E0575C" w:rsidRPr="00E0575C">
        <w:rPr>
          <w:rFonts w:eastAsia="Times New Roman" w:cs="Times New Roman"/>
          <w:b/>
          <w:szCs w:val="28"/>
          <w:lang w:eastAsia="ru-RU"/>
        </w:rPr>
        <w:t xml:space="preserve"> «Город».</w:t>
      </w:r>
    </w:p>
    <w:p w:rsidR="00E0575C" w:rsidRP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proofErr w:type="gramStart"/>
      <w:r w:rsidRPr="00E0575C">
        <w:rPr>
          <w:rFonts w:eastAsia="Times New Roman" w:cs="Times New Roman"/>
          <w:szCs w:val="28"/>
          <w:lang w:eastAsia="ru-RU"/>
        </w:rPr>
        <w:t>Место расположения: г. Грозный, Октябрьский район (ЖД вокзал), ул. Боевая, б/н.</w:t>
      </w:r>
      <w:proofErr w:type="gramEnd"/>
    </w:p>
    <w:p w:rsidR="00E0575C" w:rsidRP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Установленная мощность: 80 МВА. ПС будет оснащена двумя силовыми трансформаторами напряжением 110/10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, мощностью 40 МВА каждый  (I этап). 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 xml:space="preserve">В части строительства кабельных линий (II этапа) предусмотрено создание схемы кольцевания (резервирования) электроснабжения потребителей ПС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«Город» - ПС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«Южная» - ПС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«Восточная» - ПС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«Консервная» - ПС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«Северная» - ПС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«Город» для разгрузки перегруженных центров питания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«Южная», ПС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«Восточная» и повышения надежности энергоснабжения потребителей подстанций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«Консервная» и</w:t>
      </w:r>
      <w:proofErr w:type="gramEnd"/>
      <w:r w:rsidRPr="00E0575C">
        <w:rPr>
          <w:rFonts w:eastAsia="Times New Roman" w:cs="Times New Roman"/>
          <w:szCs w:val="28"/>
          <w:lang w:eastAsia="ru-RU"/>
        </w:rPr>
        <w:t xml:space="preserve"> 110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«Северная». Центром питания подстанции для всех указанных подстанций является ПС 330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«Грозный».</w:t>
      </w:r>
    </w:p>
    <w:p w:rsidR="00E0575C" w:rsidRP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Проектная стоимость: 842 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>млн</w:t>
      </w:r>
      <w:proofErr w:type="gramEnd"/>
      <w:r w:rsidRPr="00E0575C">
        <w:rPr>
          <w:rFonts w:eastAsia="Times New Roman" w:cs="Times New Roman"/>
          <w:szCs w:val="28"/>
          <w:lang w:eastAsia="ru-RU"/>
        </w:rPr>
        <w:t xml:space="preserve"> рублей (с НДС).</w:t>
      </w:r>
    </w:p>
    <w:p w:rsidR="00E0575C" w:rsidRP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>Ввиду применения современных цифровых технологий, позволяющих управление подстанцией централизованно с диспетчерского пульта, создание рабочих мест не планируется.</w:t>
      </w:r>
    </w:p>
    <w:p w:rsidR="00E0575C" w:rsidRDefault="00E0575C" w:rsidP="001B5431">
      <w:pPr>
        <w:shd w:val="clear" w:color="auto" w:fill="FFFFFF"/>
        <w:tabs>
          <w:tab w:val="left" w:pos="-2268"/>
        </w:tabs>
        <w:spacing w:after="0"/>
        <w:rPr>
          <w:rFonts w:eastAsia="Times New Roman" w:cs="Times New Roman"/>
          <w:szCs w:val="28"/>
          <w:lang w:eastAsia="ru-RU"/>
        </w:rPr>
      </w:pPr>
      <w:r w:rsidRPr="00E0575C">
        <w:rPr>
          <w:rFonts w:eastAsia="Times New Roman" w:cs="Times New Roman"/>
          <w:szCs w:val="28"/>
          <w:lang w:eastAsia="ru-RU"/>
        </w:rPr>
        <w:t xml:space="preserve">Текущее состояние по проекту. Строительство цифровой ПС 110/10 </w:t>
      </w:r>
      <w:proofErr w:type="spellStart"/>
      <w:r w:rsidRPr="00E0575C">
        <w:rPr>
          <w:rFonts w:eastAsia="Times New Roman" w:cs="Times New Roman"/>
          <w:szCs w:val="28"/>
          <w:lang w:eastAsia="ru-RU"/>
        </w:rPr>
        <w:t>кВ</w:t>
      </w:r>
      <w:proofErr w:type="spellEnd"/>
      <w:r w:rsidRPr="00E0575C">
        <w:rPr>
          <w:rFonts w:eastAsia="Times New Roman" w:cs="Times New Roman"/>
          <w:szCs w:val="28"/>
          <w:lang w:eastAsia="ru-RU"/>
        </w:rPr>
        <w:t xml:space="preserve"> «Город» завершено (ПС не </w:t>
      </w:r>
      <w:proofErr w:type="gramStart"/>
      <w:r w:rsidRPr="00E0575C">
        <w:rPr>
          <w:rFonts w:eastAsia="Times New Roman" w:cs="Times New Roman"/>
          <w:szCs w:val="28"/>
          <w:lang w:eastAsia="ru-RU"/>
        </w:rPr>
        <w:t>введена</w:t>
      </w:r>
      <w:proofErr w:type="gramEnd"/>
      <w:r w:rsidRPr="00E0575C">
        <w:rPr>
          <w:rFonts w:eastAsia="Times New Roman" w:cs="Times New Roman"/>
          <w:szCs w:val="28"/>
          <w:lang w:eastAsia="ru-RU"/>
        </w:rPr>
        <w:t xml:space="preserve"> в эксплуатацию). Необходимо проведение работ по реализации второго этапа строительства ПС «Город».</w:t>
      </w:r>
    </w:p>
    <w:p w:rsidR="001B5431" w:rsidRPr="00E0575C" w:rsidRDefault="001B5431" w:rsidP="001B5431">
      <w:pPr>
        <w:shd w:val="clear" w:color="auto" w:fill="FFFFFF"/>
        <w:tabs>
          <w:tab w:val="left" w:pos="0"/>
        </w:tabs>
        <w:spacing w:after="0"/>
        <w:ind w:firstLine="284"/>
        <w:rPr>
          <w:rFonts w:eastAsia="Times New Roman" w:cs="Times New Roman"/>
          <w:szCs w:val="28"/>
          <w:lang w:eastAsia="ru-RU"/>
        </w:rPr>
      </w:pPr>
    </w:p>
    <w:p w:rsidR="00E0575C" w:rsidRPr="00E0575C" w:rsidRDefault="001B5431" w:rsidP="001B5431">
      <w:pPr>
        <w:tabs>
          <w:tab w:val="left" w:pos="-2410"/>
        </w:tabs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="00364B0B">
        <w:rPr>
          <w:rFonts w:eastAsia="Times New Roman" w:cs="Times New Roman"/>
          <w:b/>
          <w:szCs w:val="28"/>
          <w:lang w:eastAsia="ru-RU"/>
        </w:rPr>
        <w:t>4</w:t>
      </w:r>
      <w:r w:rsidR="00E0575C" w:rsidRPr="00E0575C">
        <w:rPr>
          <w:rFonts w:eastAsia="Times New Roman" w:cs="Times New Roman"/>
          <w:b/>
          <w:szCs w:val="28"/>
          <w:lang w:eastAsia="ru-RU"/>
        </w:rPr>
        <w:t xml:space="preserve">) </w:t>
      </w:r>
      <w:r w:rsidR="00E0575C" w:rsidRPr="00E0575C">
        <w:rPr>
          <w:rFonts w:eastAsia="Times New Roman" w:cs="Times New Roman"/>
          <w:b/>
          <w:color w:val="000000"/>
          <w:szCs w:val="28"/>
          <w:lang w:eastAsia="ru-RU"/>
        </w:rPr>
        <w:t>Строительство солнечной электростанции «</w:t>
      </w:r>
      <w:proofErr w:type="spellStart"/>
      <w:r w:rsidR="00E0575C" w:rsidRPr="00E0575C">
        <w:rPr>
          <w:rFonts w:eastAsia="Times New Roman" w:cs="Times New Roman"/>
          <w:b/>
          <w:color w:val="000000"/>
          <w:szCs w:val="28"/>
          <w:lang w:eastAsia="ru-RU"/>
        </w:rPr>
        <w:t>Ачхой-Мартановская</w:t>
      </w:r>
      <w:proofErr w:type="spellEnd"/>
      <w:r w:rsidR="00E0575C" w:rsidRPr="00E0575C">
        <w:rPr>
          <w:rFonts w:eastAsia="Times New Roman" w:cs="Times New Roman"/>
          <w:b/>
          <w:color w:val="000000"/>
          <w:szCs w:val="28"/>
          <w:lang w:eastAsia="ru-RU"/>
        </w:rPr>
        <w:t xml:space="preserve"> СЭС»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spacing w:after="0"/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>Проект реализуется компанией ООО «</w:t>
      </w:r>
      <w:proofErr w:type="spellStart"/>
      <w:r w:rsidRPr="00E0575C">
        <w:rPr>
          <w:rFonts w:eastAsia="Calibri" w:cs="Times New Roman"/>
          <w:color w:val="000000"/>
          <w:szCs w:val="28"/>
        </w:rPr>
        <w:t>Хевел</w:t>
      </w:r>
      <w:proofErr w:type="spellEnd"/>
      <w:r w:rsidRPr="00E0575C">
        <w:rPr>
          <w:rFonts w:eastAsia="Calibri" w:cs="Times New Roman"/>
          <w:color w:val="000000"/>
          <w:szCs w:val="28"/>
        </w:rPr>
        <w:t xml:space="preserve"> Региональная Генерация».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spacing w:after="0"/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lastRenderedPageBreak/>
        <w:t>Мощность проекта: 10 МВт.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spacing w:after="0"/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 xml:space="preserve">Расчетная годовая выработка электроэнергии: 13,140 </w:t>
      </w:r>
      <w:proofErr w:type="gramStart"/>
      <w:r w:rsidRPr="00E0575C">
        <w:rPr>
          <w:rFonts w:eastAsia="Calibri" w:cs="Times New Roman"/>
          <w:color w:val="000000"/>
          <w:szCs w:val="28"/>
        </w:rPr>
        <w:t>млн</w:t>
      </w:r>
      <w:proofErr w:type="gramEnd"/>
      <w:r w:rsidRPr="00E0575C">
        <w:rPr>
          <w:rFonts w:eastAsia="Calibri" w:cs="Times New Roman"/>
          <w:color w:val="000000"/>
          <w:szCs w:val="28"/>
        </w:rPr>
        <w:t xml:space="preserve"> кВт*ч.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spacing w:after="0"/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 xml:space="preserve">Объем инвестиций: 815,0 </w:t>
      </w:r>
      <w:proofErr w:type="gramStart"/>
      <w:r w:rsidRPr="00E0575C">
        <w:rPr>
          <w:rFonts w:eastAsia="Calibri" w:cs="Times New Roman"/>
          <w:color w:val="000000"/>
          <w:szCs w:val="28"/>
        </w:rPr>
        <w:t>млн</w:t>
      </w:r>
      <w:proofErr w:type="gramEnd"/>
      <w:r w:rsidRPr="00E0575C">
        <w:rPr>
          <w:rFonts w:eastAsia="Calibri" w:cs="Times New Roman"/>
          <w:color w:val="000000"/>
          <w:szCs w:val="28"/>
        </w:rPr>
        <w:t xml:space="preserve"> рублей.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spacing w:after="0"/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>Источники финансирования: 100% внебюджетные источники.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spacing w:after="0"/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>Срок реализации: 2021-2022 гг.</w:t>
      </w:r>
    </w:p>
    <w:p w:rsidR="00E0575C" w:rsidRDefault="00E0575C" w:rsidP="001B5431">
      <w:pPr>
        <w:shd w:val="clear" w:color="auto" w:fill="FFFFFF"/>
        <w:tabs>
          <w:tab w:val="left" w:pos="0"/>
          <w:tab w:val="left" w:pos="993"/>
        </w:tabs>
        <w:spacing w:after="0"/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>Статус реализации: на начальной стадии реализации, подобран земельный участок.</w:t>
      </w:r>
    </w:p>
    <w:p w:rsidR="00364B0B" w:rsidRPr="00E0575C" w:rsidRDefault="00364B0B" w:rsidP="001B5431">
      <w:pPr>
        <w:shd w:val="clear" w:color="auto" w:fill="FFFFFF"/>
        <w:tabs>
          <w:tab w:val="left" w:pos="0"/>
          <w:tab w:val="left" w:pos="993"/>
        </w:tabs>
        <w:spacing w:after="0"/>
        <w:contextualSpacing/>
        <w:rPr>
          <w:rFonts w:eastAsia="Calibri" w:cs="Times New Roman"/>
          <w:color w:val="000000"/>
          <w:szCs w:val="28"/>
        </w:rPr>
      </w:pPr>
    </w:p>
    <w:p w:rsidR="00E0575C" w:rsidRPr="00E0575C" w:rsidRDefault="001B5431" w:rsidP="001B5431">
      <w:pPr>
        <w:shd w:val="clear" w:color="auto" w:fill="FFFFFF"/>
        <w:tabs>
          <w:tab w:val="left" w:pos="-2268"/>
          <w:tab w:val="left" w:pos="0"/>
        </w:tabs>
        <w:contextualSpacing/>
        <w:rPr>
          <w:rFonts w:eastAsia="Calibri" w:cs="Times New Roman"/>
          <w:b/>
          <w:color w:val="000000"/>
          <w:szCs w:val="28"/>
        </w:rPr>
      </w:pPr>
      <w:r>
        <w:rPr>
          <w:rFonts w:eastAsia="Calibri" w:cs="Times New Roman"/>
          <w:b/>
          <w:color w:val="000000"/>
          <w:szCs w:val="28"/>
        </w:rPr>
        <w:tab/>
      </w:r>
      <w:r w:rsidR="00364B0B">
        <w:rPr>
          <w:rFonts w:eastAsia="Calibri" w:cs="Times New Roman"/>
          <w:b/>
          <w:color w:val="000000"/>
          <w:szCs w:val="28"/>
        </w:rPr>
        <w:t>5</w:t>
      </w:r>
      <w:r w:rsidR="00E0575C" w:rsidRPr="00E0575C">
        <w:rPr>
          <w:rFonts w:eastAsia="Calibri" w:cs="Times New Roman"/>
          <w:b/>
          <w:color w:val="000000"/>
          <w:szCs w:val="28"/>
        </w:rPr>
        <w:t>) Строительство малой гидроэлектростанции «Башенная»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>Проект реализуется компанией ПАО «</w:t>
      </w:r>
      <w:proofErr w:type="spellStart"/>
      <w:r w:rsidRPr="00E0575C">
        <w:rPr>
          <w:rFonts w:eastAsia="Calibri" w:cs="Times New Roman"/>
          <w:color w:val="000000"/>
          <w:szCs w:val="28"/>
        </w:rPr>
        <w:t>РусГидро</w:t>
      </w:r>
      <w:proofErr w:type="spellEnd"/>
      <w:r w:rsidRPr="00E0575C">
        <w:rPr>
          <w:rFonts w:eastAsia="Calibri" w:cs="Times New Roman"/>
          <w:color w:val="000000"/>
          <w:szCs w:val="28"/>
        </w:rPr>
        <w:t>».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>Мощность проекта: 10 МВт.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 xml:space="preserve">Предварительно предполагаемый объем инвестиций: 1 500 </w:t>
      </w:r>
      <w:proofErr w:type="gramStart"/>
      <w:r w:rsidRPr="00E0575C">
        <w:rPr>
          <w:rFonts w:eastAsia="Calibri" w:cs="Times New Roman"/>
          <w:color w:val="000000"/>
          <w:szCs w:val="28"/>
        </w:rPr>
        <w:t>млн</w:t>
      </w:r>
      <w:proofErr w:type="gramEnd"/>
      <w:r w:rsidRPr="00E0575C">
        <w:rPr>
          <w:rFonts w:eastAsia="Calibri" w:cs="Times New Roman"/>
          <w:color w:val="000000"/>
          <w:szCs w:val="28"/>
        </w:rPr>
        <w:t xml:space="preserve"> рублей.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>Источники финансирования: 100% внебюджетные источники.</w:t>
      </w:r>
    </w:p>
    <w:p w:rsidR="00E0575C" w:rsidRPr="00E0575C" w:rsidRDefault="00E0575C" w:rsidP="001B5431">
      <w:pPr>
        <w:shd w:val="clear" w:color="auto" w:fill="FFFFFF"/>
        <w:tabs>
          <w:tab w:val="left" w:pos="0"/>
          <w:tab w:val="left" w:pos="993"/>
        </w:tabs>
        <w:contextualSpacing/>
        <w:rPr>
          <w:rFonts w:eastAsia="Calibri" w:cs="Times New Roman"/>
          <w:color w:val="000000"/>
          <w:szCs w:val="28"/>
        </w:rPr>
      </w:pPr>
      <w:r w:rsidRPr="00E0575C">
        <w:rPr>
          <w:rFonts w:eastAsia="Calibri" w:cs="Times New Roman"/>
          <w:color w:val="000000"/>
          <w:szCs w:val="28"/>
        </w:rPr>
        <w:t>Срок реализации: 2021-2024 гг.</w:t>
      </w:r>
    </w:p>
    <w:p w:rsidR="00DF33E4" w:rsidRDefault="00E0575C" w:rsidP="001B5431">
      <w:r w:rsidRPr="00E0575C">
        <w:rPr>
          <w:rFonts w:eastAsia="Times New Roman" w:cs="Times New Roman"/>
          <w:color w:val="000000"/>
          <w:szCs w:val="28"/>
          <w:lang w:eastAsia="ru-RU"/>
        </w:rPr>
        <w:t>Статус реализации: на стадии разработки проектно-сметной документации.</w:t>
      </w:r>
    </w:p>
    <w:sectPr w:rsidR="00DF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C"/>
    <w:rsid w:val="000E1920"/>
    <w:rsid w:val="001B5431"/>
    <w:rsid w:val="00364B0B"/>
    <w:rsid w:val="00DF33E4"/>
    <w:rsid w:val="00E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2021-11-09T13:37:00Z</dcterms:created>
  <dcterms:modified xsi:type="dcterms:W3CDTF">2021-11-09T13:41:00Z</dcterms:modified>
</cp:coreProperties>
</file>