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4A" w:rsidRPr="005A694A" w:rsidRDefault="006C579C" w:rsidP="005B2A3D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E86E40"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4E0277" w:rsidRDefault="00DD755D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DD755D">
        <w:rPr>
          <w:b/>
          <w:color w:val="auto"/>
          <w:sz w:val="28"/>
          <w:szCs w:val="28"/>
          <w:highlight w:val="green"/>
        </w:rPr>
        <w:t>З</w:t>
      </w:r>
      <w:r w:rsidR="00983F3A" w:rsidRPr="00DD755D">
        <w:rPr>
          <w:b/>
          <w:color w:val="auto"/>
          <w:sz w:val="28"/>
          <w:szCs w:val="28"/>
          <w:highlight w:val="green"/>
        </w:rPr>
        <w:t>а</w:t>
      </w:r>
      <w:r w:rsidRPr="00DD755D">
        <w:rPr>
          <w:b/>
          <w:color w:val="auto"/>
          <w:sz w:val="28"/>
          <w:szCs w:val="28"/>
          <w:highlight w:val="green"/>
        </w:rPr>
        <w:t xml:space="preserve"> июнь</w:t>
      </w:r>
      <w:r w:rsidR="00D90E25" w:rsidRPr="00DD755D">
        <w:rPr>
          <w:b/>
          <w:color w:val="auto"/>
          <w:sz w:val="28"/>
          <w:szCs w:val="28"/>
          <w:highlight w:val="green"/>
        </w:rPr>
        <w:t xml:space="preserve"> </w:t>
      </w:r>
      <w:r w:rsidR="00C64D84" w:rsidRPr="00DD755D">
        <w:rPr>
          <w:b/>
          <w:color w:val="auto"/>
          <w:sz w:val="28"/>
          <w:szCs w:val="28"/>
          <w:highlight w:val="green"/>
        </w:rPr>
        <w:t>2022</w:t>
      </w:r>
      <w:r w:rsidR="009C1266" w:rsidRPr="00DD755D">
        <w:rPr>
          <w:b/>
          <w:color w:val="auto"/>
          <w:sz w:val="28"/>
          <w:szCs w:val="28"/>
          <w:highlight w:val="green"/>
        </w:rPr>
        <w:t xml:space="preserve"> года</w:t>
      </w:r>
      <w:r w:rsidR="00A328CD" w:rsidRPr="004E0277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4E0277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4E0277" w:rsidRDefault="009A2727" w:rsidP="00A328CD">
      <w:pPr>
        <w:ind w:firstLine="709"/>
        <w:rPr>
          <w:sz w:val="28"/>
          <w:szCs w:val="28"/>
        </w:rPr>
      </w:pPr>
      <w:r w:rsidRPr="004E0277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4E0277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4E0277">
        <w:rPr>
          <w:sz w:val="28"/>
          <w:szCs w:val="28"/>
        </w:rPr>
        <w:t xml:space="preserve">составляет </w:t>
      </w:r>
      <w:r w:rsidR="005315B3" w:rsidRPr="004E0277">
        <w:rPr>
          <w:sz w:val="28"/>
          <w:szCs w:val="28"/>
        </w:rPr>
        <w:t>70</w:t>
      </w:r>
      <w:r w:rsidRPr="004E0277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4E0277">
        <w:rPr>
          <w:sz w:val="28"/>
          <w:szCs w:val="28"/>
        </w:rPr>
        <w:t>ледующие департаменты и отделы: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1) Департамент</w:t>
      </w:r>
      <w:r w:rsidR="009C1266" w:rsidRPr="004E0277">
        <w:rPr>
          <w:color w:val="auto"/>
          <w:sz w:val="28"/>
          <w:szCs w:val="28"/>
        </w:rPr>
        <w:t xml:space="preserve"> государ</w:t>
      </w:r>
      <w:r w:rsidR="004A4550" w:rsidRPr="004E0277">
        <w:rPr>
          <w:color w:val="auto"/>
          <w:sz w:val="28"/>
          <w:szCs w:val="28"/>
        </w:rPr>
        <w:t xml:space="preserve">ственной службы, </w:t>
      </w:r>
      <w:r w:rsidR="007E2D44" w:rsidRPr="004E0277">
        <w:rPr>
          <w:color w:val="auto"/>
          <w:sz w:val="28"/>
          <w:szCs w:val="28"/>
        </w:rPr>
        <w:t xml:space="preserve">правовой работы </w:t>
      </w:r>
      <w:r w:rsidR="00BA589A" w:rsidRPr="004E0277">
        <w:rPr>
          <w:color w:val="auto"/>
          <w:sz w:val="28"/>
          <w:szCs w:val="28"/>
        </w:rPr>
        <w:t xml:space="preserve">и </w:t>
      </w:r>
      <w:r w:rsidR="004A4550" w:rsidRPr="004E0277">
        <w:rPr>
          <w:color w:val="auto"/>
          <w:sz w:val="28"/>
          <w:szCs w:val="28"/>
        </w:rPr>
        <w:t>информатизации</w:t>
      </w:r>
      <w:r w:rsidRPr="004E0277">
        <w:rPr>
          <w:color w:val="auto"/>
          <w:sz w:val="28"/>
          <w:szCs w:val="28"/>
        </w:rPr>
        <w:t>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</w:t>
      </w:r>
      <w:r w:rsidR="00744277" w:rsidRPr="004E0277">
        <w:rPr>
          <w:color w:val="auto"/>
          <w:sz w:val="28"/>
          <w:szCs w:val="28"/>
        </w:rPr>
        <w:t>дел правовой и кадровой работы;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7E2D44" w:rsidRPr="004E0277">
        <w:rPr>
          <w:color w:val="auto"/>
          <w:sz w:val="28"/>
          <w:szCs w:val="28"/>
        </w:rPr>
        <w:t>отдел закупок</w:t>
      </w:r>
      <w:r w:rsidR="004A4550" w:rsidRPr="004E0277">
        <w:rPr>
          <w:color w:val="auto"/>
          <w:sz w:val="28"/>
          <w:szCs w:val="28"/>
        </w:rPr>
        <w:t>, связи и информатизации</w:t>
      </w:r>
      <w:r w:rsidR="00744277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2) Департаме</w:t>
      </w:r>
      <w:r w:rsidR="00744277" w:rsidRPr="004E0277">
        <w:rPr>
          <w:color w:val="auto"/>
          <w:sz w:val="28"/>
          <w:szCs w:val="28"/>
        </w:rPr>
        <w:t>нт учета, отчетности и ревизии: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учета и отчетности;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контрольно-ревизионный отдел;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экономического анализа;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инвестиций и маркетинга;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4) Департамент промышленности: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развития производства;</w:t>
      </w:r>
    </w:p>
    <w:p w:rsidR="007A0F8D" w:rsidRPr="004E0277" w:rsidRDefault="007A0F8D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4A7B36" w:rsidRPr="004E0277">
        <w:rPr>
          <w:color w:val="auto"/>
          <w:sz w:val="28"/>
          <w:szCs w:val="28"/>
        </w:rPr>
        <w:t>отдел безопастности</w:t>
      </w:r>
      <w:r w:rsidR="00E14E28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5) Департамент энергетики: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энергетики;</w:t>
      </w:r>
    </w:p>
    <w:p w:rsidR="00E2129A" w:rsidRPr="004E0277" w:rsidRDefault="00E2129A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недропользования</w:t>
      </w:r>
      <w:r w:rsidR="004A4550" w:rsidRPr="004E0277">
        <w:rPr>
          <w:color w:val="auto"/>
          <w:sz w:val="28"/>
          <w:szCs w:val="28"/>
        </w:rPr>
        <w:t xml:space="preserve"> и контроля в сфере ТЭК</w:t>
      </w:r>
      <w:r w:rsidRPr="004E0277">
        <w:rPr>
          <w:color w:val="auto"/>
          <w:sz w:val="28"/>
          <w:szCs w:val="28"/>
        </w:rPr>
        <w:t>;</w:t>
      </w:r>
    </w:p>
    <w:p w:rsidR="009E6624" w:rsidRPr="004E0277" w:rsidRDefault="00C60E2F" w:rsidP="00C60E2F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B16B9C" w:rsidRPr="004E0277">
        <w:rPr>
          <w:color w:val="auto"/>
          <w:sz w:val="28"/>
          <w:szCs w:val="28"/>
        </w:rPr>
        <w:t>В</w:t>
      </w:r>
      <w:r w:rsidR="009A2727" w:rsidRPr="004E0277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4E0277">
        <w:rPr>
          <w:color w:val="auto"/>
          <w:sz w:val="28"/>
          <w:szCs w:val="28"/>
        </w:rPr>
        <w:t xml:space="preserve">также </w:t>
      </w:r>
      <w:r w:rsidR="009A2727" w:rsidRPr="004E0277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 xml:space="preserve">инистр, </w:t>
      </w:r>
      <w:r w:rsidR="00EF1F54" w:rsidRPr="004E0277">
        <w:rPr>
          <w:color w:val="auto"/>
          <w:sz w:val="28"/>
          <w:szCs w:val="28"/>
        </w:rPr>
        <w:t>п</w:t>
      </w:r>
      <w:r w:rsidR="009A2727" w:rsidRPr="004E0277">
        <w:rPr>
          <w:color w:val="auto"/>
          <w:sz w:val="28"/>
          <w:szCs w:val="28"/>
        </w:rPr>
        <w:t>ервый за</w:t>
      </w:r>
      <w:r w:rsidR="00E2129A" w:rsidRPr="004E0277">
        <w:rPr>
          <w:color w:val="auto"/>
          <w:sz w:val="28"/>
          <w:szCs w:val="28"/>
        </w:rPr>
        <w:t>меститель министра, заместители</w:t>
      </w:r>
      <w:r w:rsidR="00581CB0" w:rsidRPr="004E0277">
        <w:rPr>
          <w:color w:val="auto"/>
          <w:sz w:val="28"/>
          <w:szCs w:val="28"/>
        </w:rPr>
        <w:t xml:space="preserve"> министра</w:t>
      </w:r>
      <w:r w:rsidR="00E2129A" w:rsidRPr="004E0277">
        <w:rPr>
          <w:color w:val="auto"/>
          <w:sz w:val="28"/>
          <w:szCs w:val="28"/>
        </w:rPr>
        <w:t xml:space="preserve">, </w:t>
      </w:r>
      <w:r w:rsidR="009A2727" w:rsidRPr="004E0277">
        <w:rPr>
          <w:color w:val="auto"/>
          <w:sz w:val="28"/>
          <w:szCs w:val="28"/>
        </w:rPr>
        <w:t xml:space="preserve">помощники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>инистра</w:t>
      </w:r>
      <w:r w:rsidR="00CD1E18" w:rsidRPr="004E0277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4E0277">
        <w:rPr>
          <w:sz w:val="28"/>
          <w:szCs w:val="28"/>
        </w:rPr>
        <w:t xml:space="preserve">венной тайны и информации. </w:t>
      </w:r>
      <w:r w:rsidR="009E6624" w:rsidRPr="004E0277">
        <w:rPr>
          <w:b/>
          <w:sz w:val="28"/>
          <w:szCs w:val="28"/>
        </w:rPr>
        <w:t xml:space="preserve"> </w:t>
      </w:r>
    </w:p>
    <w:p w:rsidR="002946CB" w:rsidRPr="004E0277" w:rsidRDefault="009A2727" w:rsidP="006E7772">
      <w:pPr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1.2. В </w:t>
      </w:r>
      <w:r w:rsidR="00FF3894" w:rsidRPr="004E0277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4E0277">
        <w:rPr>
          <w:color w:val="auto"/>
          <w:sz w:val="28"/>
          <w:szCs w:val="28"/>
        </w:rPr>
        <w:t>7</w:t>
      </w:r>
      <w:r w:rsidRPr="004E0277">
        <w:rPr>
          <w:color w:val="auto"/>
          <w:sz w:val="28"/>
          <w:szCs w:val="28"/>
        </w:rPr>
        <w:t xml:space="preserve"> государственн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унитарн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предприяти</w:t>
      </w:r>
      <w:r w:rsidR="003B0CC4" w:rsidRPr="004E0277">
        <w:rPr>
          <w:color w:val="auto"/>
          <w:sz w:val="28"/>
          <w:szCs w:val="28"/>
        </w:rPr>
        <w:t>й</w:t>
      </w:r>
      <w:r w:rsidR="00E0565B" w:rsidRPr="004E0277">
        <w:rPr>
          <w:color w:val="auto"/>
          <w:sz w:val="28"/>
          <w:szCs w:val="28"/>
        </w:rPr>
        <w:t xml:space="preserve"> из них на стадии ликвидации 2 предпрития</w:t>
      </w:r>
      <w:r w:rsidR="00F865AF" w:rsidRPr="004E0277">
        <w:rPr>
          <w:color w:val="auto"/>
          <w:sz w:val="28"/>
          <w:szCs w:val="28"/>
        </w:rPr>
        <w:t xml:space="preserve">. </w:t>
      </w:r>
      <w:r w:rsidR="00E00BC6" w:rsidRPr="004E0277">
        <w:rPr>
          <w:color w:val="auto"/>
          <w:sz w:val="28"/>
          <w:szCs w:val="28"/>
        </w:rPr>
        <w:t>Также в</w:t>
      </w:r>
      <w:r w:rsidR="00EB69B7" w:rsidRPr="004E0277">
        <w:rPr>
          <w:color w:val="auto"/>
          <w:sz w:val="28"/>
          <w:szCs w:val="28"/>
        </w:rPr>
        <w:t xml:space="preserve"> ведении министерства находятся</w:t>
      </w:r>
      <w:r w:rsidRPr="004E0277">
        <w:rPr>
          <w:color w:val="auto"/>
          <w:sz w:val="28"/>
          <w:szCs w:val="28"/>
        </w:rPr>
        <w:t xml:space="preserve"> государственное</w:t>
      </w:r>
      <w:r w:rsidR="003B0CC4" w:rsidRPr="004E0277">
        <w:rPr>
          <w:color w:val="auto"/>
          <w:sz w:val="28"/>
          <w:szCs w:val="28"/>
        </w:rPr>
        <w:t xml:space="preserve"> бюджетное</w:t>
      </w:r>
      <w:r w:rsidRPr="004E0277">
        <w:rPr>
          <w:color w:val="auto"/>
          <w:sz w:val="28"/>
          <w:szCs w:val="28"/>
        </w:rPr>
        <w:t xml:space="preserve"> учреждение,</w:t>
      </w:r>
      <w:r w:rsidR="00AD455B" w:rsidRPr="004E0277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4E0277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4E0277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4E0277">
        <w:rPr>
          <w:color w:val="auto"/>
          <w:sz w:val="28"/>
          <w:szCs w:val="28"/>
        </w:rPr>
        <w:t>,</w:t>
      </w:r>
      <w:r w:rsidRPr="004E0277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«Электропульт-Грозный».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4E0277">
        <w:rPr>
          <w:color w:val="auto"/>
          <w:sz w:val="28"/>
          <w:szCs w:val="28"/>
        </w:rPr>
        <w:t xml:space="preserve">ООО «Чеченавто», НАО «ИСТ Казбек», ООО «ГрозСтройКерам», АО «Чеченцемент», АО «Вайн-ЛИА», </w:t>
      </w:r>
      <w:r w:rsidR="00807752" w:rsidRPr="004E0277">
        <w:rPr>
          <w:color w:val="auto"/>
          <w:sz w:val="28"/>
          <w:szCs w:val="28"/>
        </w:rPr>
        <w:t>ООО «Теплостропроект-С»,</w:t>
      </w:r>
      <w:r w:rsidR="00E5429F" w:rsidRPr="004E0277">
        <w:rPr>
          <w:color w:val="auto"/>
          <w:sz w:val="28"/>
          <w:szCs w:val="28"/>
        </w:rPr>
        <w:t xml:space="preserve"> </w:t>
      </w:r>
      <w:r w:rsidR="0040561F" w:rsidRPr="004E0277">
        <w:rPr>
          <w:color w:val="auto"/>
          <w:sz w:val="28"/>
          <w:szCs w:val="28"/>
        </w:rPr>
        <w:t xml:space="preserve">ООО «Трубпласт», </w:t>
      </w:r>
      <w:r w:rsidR="00E5429F" w:rsidRPr="004E0277">
        <w:rPr>
          <w:color w:val="auto"/>
          <w:sz w:val="28"/>
          <w:szCs w:val="28"/>
        </w:rPr>
        <w:t>ОАО «Грознефтегаз», ООО «Газпром Межрегионгаз Грозный», АО «Чеченэнерго», ООО «Газпром трансгаз Грозный», АО «Газпром газораспределение Г</w:t>
      </w:r>
      <w:r w:rsidR="00314394" w:rsidRPr="004E0277">
        <w:rPr>
          <w:color w:val="auto"/>
          <w:sz w:val="28"/>
          <w:szCs w:val="28"/>
        </w:rPr>
        <w:t xml:space="preserve">розный», </w:t>
      </w:r>
      <w:r w:rsidR="00E5429F" w:rsidRPr="004E0277">
        <w:rPr>
          <w:color w:val="auto"/>
          <w:sz w:val="28"/>
          <w:szCs w:val="28"/>
        </w:rPr>
        <w:t>АО «Чеченнефтехимпром»</w:t>
      </w:r>
      <w:r w:rsidR="002C0250" w:rsidRPr="004E0277">
        <w:rPr>
          <w:color w:val="auto"/>
          <w:sz w:val="28"/>
          <w:szCs w:val="28"/>
        </w:rPr>
        <w:t>, ООО «РК Групп»</w:t>
      </w:r>
      <w:r w:rsidR="00E5429F" w:rsidRPr="004E0277">
        <w:rPr>
          <w:color w:val="auto"/>
          <w:sz w:val="28"/>
          <w:szCs w:val="28"/>
        </w:rPr>
        <w:t>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4E0277">
        <w:rPr>
          <w:color w:val="auto"/>
          <w:sz w:val="28"/>
          <w:szCs w:val="28"/>
        </w:rPr>
        <w:t>анализ деятельности подведомстве</w:t>
      </w:r>
      <w:r w:rsidRPr="004E0277">
        <w:rPr>
          <w:color w:val="auto"/>
          <w:sz w:val="28"/>
          <w:szCs w:val="28"/>
        </w:rPr>
        <w:t xml:space="preserve">нных </w:t>
      </w:r>
      <w:r w:rsidR="005254BF" w:rsidRPr="004E0277">
        <w:rPr>
          <w:color w:val="auto"/>
          <w:sz w:val="28"/>
          <w:szCs w:val="28"/>
        </w:rPr>
        <w:t>М</w:t>
      </w:r>
      <w:r w:rsidRPr="004E0277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4E0277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координацию и контроль за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подготовке </w:t>
      </w:r>
      <w:r w:rsidR="009C1266" w:rsidRPr="004E0277">
        <w:rPr>
          <w:color w:val="auto"/>
          <w:sz w:val="28"/>
          <w:szCs w:val="28"/>
        </w:rPr>
        <w:t xml:space="preserve">предложения </w:t>
      </w:r>
      <w:r w:rsidRPr="004E0277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E0277">
        <w:rPr>
          <w:color w:val="auto"/>
          <w:sz w:val="28"/>
          <w:szCs w:val="28"/>
        </w:rPr>
        <w:t>инвестиционной программой,</w:t>
      </w:r>
      <w:r w:rsidRPr="004E0277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4E0277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4E0277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4E0277" w:rsidRDefault="00725C39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3C3E4F" w:rsidRPr="004E0277">
        <w:rPr>
          <w:color w:val="auto"/>
          <w:sz w:val="28"/>
          <w:szCs w:val="28"/>
        </w:rPr>
        <w:t xml:space="preserve">участие в обеспечении </w:t>
      </w:r>
      <w:r w:rsidR="00603A6B" w:rsidRPr="004E0277">
        <w:rPr>
          <w:color w:val="auto"/>
          <w:sz w:val="28"/>
          <w:szCs w:val="28"/>
        </w:rPr>
        <w:t>защиты,</w:t>
      </w:r>
      <w:r w:rsidR="003C3E4F" w:rsidRPr="004E0277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4E0277">
        <w:rPr>
          <w:color w:val="auto"/>
          <w:sz w:val="28"/>
          <w:szCs w:val="28"/>
        </w:rPr>
        <w:t>ния по их применению.</w:t>
      </w:r>
    </w:p>
    <w:p w:rsidR="005124C1" w:rsidRPr="004E0277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4E0277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4E0277" w:rsidRDefault="001A7A44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8D7ACB" w:rsidRPr="004E0277">
        <w:rPr>
          <w:color w:val="auto"/>
          <w:sz w:val="28"/>
          <w:szCs w:val="28"/>
        </w:rPr>
        <w:t>2.</w:t>
      </w:r>
      <w:r w:rsidR="00CC0326" w:rsidRPr="004E0277">
        <w:rPr>
          <w:color w:val="auto"/>
          <w:sz w:val="28"/>
          <w:szCs w:val="28"/>
        </w:rPr>
        <w:t>1</w:t>
      </w:r>
      <w:r w:rsidR="008D7ACB" w:rsidRPr="004E0277">
        <w:rPr>
          <w:color w:val="auto"/>
          <w:sz w:val="28"/>
          <w:szCs w:val="28"/>
        </w:rPr>
        <w:t xml:space="preserve">. </w:t>
      </w:r>
      <w:r w:rsidR="007E62DE" w:rsidRPr="004E0277">
        <w:rPr>
          <w:color w:val="auto"/>
          <w:sz w:val="28"/>
          <w:szCs w:val="28"/>
        </w:rPr>
        <w:t>Организован</w:t>
      </w:r>
      <w:r w:rsidR="00054C04" w:rsidRPr="004E0277">
        <w:rPr>
          <w:color w:val="auto"/>
          <w:sz w:val="28"/>
          <w:szCs w:val="28"/>
        </w:rPr>
        <w:t>ы</w:t>
      </w:r>
      <w:r w:rsidR="007E62DE" w:rsidRPr="004E0277">
        <w:rPr>
          <w:color w:val="auto"/>
          <w:sz w:val="28"/>
          <w:szCs w:val="28"/>
        </w:rPr>
        <w:t xml:space="preserve"> и проведен</w:t>
      </w:r>
      <w:r w:rsidR="00054C04" w:rsidRPr="004E0277">
        <w:rPr>
          <w:color w:val="auto"/>
          <w:sz w:val="28"/>
          <w:szCs w:val="28"/>
        </w:rPr>
        <w:t>ы</w:t>
      </w:r>
      <w:r w:rsidR="00555322" w:rsidRPr="004E0277">
        <w:rPr>
          <w:color w:val="auto"/>
          <w:sz w:val="28"/>
          <w:szCs w:val="28"/>
        </w:rPr>
        <w:t>:</w:t>
      </w:r>
    </w:p>
    <w:p w:rsidR="006136EB" w:rsidRDefault="006136EB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«Чеченэнерго», Ростехнадзора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электроэнергию, также аварийности на объектах эл</w:t>
      </w:r>
      <w:r w:rsidR="00091CB3" w:rsidRPr="004E0277">
        <w:rPr>
          <w:color w:val="auto"/>
          <w:sz w:val="28"/>
          <w:szCs w:val="28"/>
        </w:rPr>
        <w:t>ектроэнергетики;</w:t>
      </w:r>
    </w:p>
    <w:p w:rsidR="00A45CA0" w:rsidRPr="004E0277" w:rsidRDefault="00A45CA0" w:rsidP="006136EB">
      <w:pPr>
        <w:ind w:firstLine="0"/>
        <w:rPr>
          <w:color w:val="auto"/>
          <w:sz w:val="28"/>
          <w:szCs w:val="28"/>
        </w:rPr>
      </w:pPr>
    </w:p>
    <w:p w:rsidR="00A45CA0" w:rsidRPr="00A22503" w:rsidRDefault="00A45CA0" w:rsidP="00A45CA0">
      <w:pPr>
        <w:rPr>
          <w:bCs/>
          <w:iCs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Pr="00A22503">
        <w:rPr>
          <w:bCs/>
          <w:iCs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Северокавказского РДУ, АО «Чеченэнерго», Ростехнадзора по ЧР, Северо-Кавказского ПМЭС, Службы государственного жилищного надзора Чеченской Республики и МЧС России по ЧР с подведением итогов прохождения организациями ТЭК и ЖКХ Чеченской Республики осенне-зимнего периода 2021-2022 годов.</w:t>
      </w:r>
    </w:p>
    <w:p w:rsidR="0056333F" w:rsidRPr="00A22503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A22503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2.2. Принято участие:</w:t>
      </w:r>
    </w:p>
    <w:p w:rsidR="00666F2A" w:rsidRPr="00A22503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22503">
        <w:rPr>
          <w:b/>
          <w:color w:val="auto"/>
          <w:sz w:val="28"/>
          <w:szCs w:val="28"/>
        </w:rPr>
        <w:t xml:space="preserve">- </w:t>
      </w:r>
      <w:r w:rsidRPr="00A22503">
        <w:rPr>
          <w:color w:val="auto"/>
          <w:sz w:val="28"/>
          <w:szCs w:val="28"/>
        </w:rPr>
        <w:t>в совещании в формате ВКС с торговым представительством РФ в Республике Азербайджан</w:t>
      </w:r>
      <w:r w:rsidR="00550C6E" w:rsidRPr="00A22503">
        <w:rPr>
          <w:color w:val="auto"/>
          <w:sz w:val="28"/>
          <w:szCs w:val="28"/>
        </w:rPr>
        <w:t>;</w:t>
      </w:r>
    </w:p>
    <w:p w:rsidR="00666F2A" w:rsidRPr="00A22503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22503">
        <w:rPr>
          <w:b/>
          <w:color w:val="auto"/>
          <w:sz w:val="28"/>
          <w:szCs w:val="28"/>
        </w:rPr>
        <w:t xml:space="preserve">- </w:t>
      </w:r>
      <w:r w:rsidRPr="00A22503">
        <w:rPr>
          <w:color w:val="auto"/>
          <w:sz w:val="28"/>
          <w:szCs w:val="28"/>
        </w:rPr>
        <w:t>в совещании в формате ВКС с торговым представительством РФ в Республике Беларусь</w:t>
      </w:r>
      <w:r w:rsidR="00550C6E" w:rsidRPr="00A22503">
        <w:rPr>
          <w:color w:val="auto"/>
          <w:sz w:val="28"/>
          <w:szCs w:val="28"/>
        </w:rPr>
        <w:t>;</w:t>
      </w:r>
    </w:p>
    <w:p w:rsidR="00666F2A" w:rsidRPr="00A22503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22503">
        <w:rPr>
          <w:b/>
          <w:color w:val="auto"/>
          <w:sz w:val="28"/>
          <w:szCs w:val="28"/>
        </w:rPr>
        <w:t xml:space="preserve">- </w:t>
      </w:r>
      <w:r w:rsidRPr="00A22503">
        <w:rPr>
          <w:color w:val="auto"/>
          <w:sz w:val="28"/>
          <w:szCs w:val="28"/>
        </w:rPr>
        <w:t>в совещании в формате ВКС с торговым представительством РФ в Республике Сербия</w:t>
      </w:r>
      <w:r w:rsidR="00550C6E" w:rsidRPr="00A22503">
        <w:rPr>
          <w:color w:val="auto"/>
          <w:sz w:val="28"/>
          <w:szCs w:val="28"/>
        </w:rPr>
        <w:t>;</w:t>
      </w:r>
    </w:p>
    <w:p w:rsidR="00666F2A" w:rsidRPr="00A22503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- в совещании в формате ВКС с торговым представительством РФ в ОАЭ</w:t>
      </w:r>
      <w:r w:rsidR="00550C6E" w:rsidRPr="00A22503">
        <w:rPr>
          <w:color w:val="auto"/>
          <w:sz w:val="28"/>
          <w:szCs w:val="28"/>
        </w:rPr>
        <w:t>;</w:t>
      </w:r>
    </w:p>
    <w:p w:rsidR="00550C6E" w:rsidRPr="00A22503" w:rsidRDefault="00550C6E" w:rsidP="00550C6E">
      <w:pPr>
        <w:ind w:firstLine="709"/>
        <w:textAlignment w:val="baseline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- принято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</w:t>
      </w:r>
      <w:r w:rsidR="00207224" w:rsidRPr="00A22503">
        <w:rPr>
          <w:color w:val="auto"/>
          <w:sz w:val="28"/>
          <w:szCs w:val="28"/>
        </w:rPr>
        <w:t>рации и климатических изменений;</w:t>
      </w:r>
    </w:p>
    <w:p w:rsidR="00207224" w:rsidRPr="00A22503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- в совещании в режиме ВКС в Совете по вопросам газификации Субъектов Российской Федерации при Совете Федерации Федерального Собрания Российской Федерации.</w:t>
      </w:r>
    </w:p>
    <w:p w:rsidR="00207224" w:rsidRPr="00A22503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- в совещании в режиме ВКС под председательством Заместителя Председателя Правительства Российской Федерации – Руководителя Федерального штаба по догазификации А.В. Новака по вопросам социальной догазификации.</w:t>
      </w:r>
    </w:p>
    <w:p w:rsidR="000C0106" w:rsidRPr="00A22503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A22503">
        <w:rPr>
          <w:color w:val="auto"/>
          <w:sz w:val="28"/>
          <w:szCs w:val="28"/>
        </w:rPr>
        <w:t>- в совещание под председательством Заместителя Председателя Правительства Чеченской Республики Х.С. Хакимова во исполнение перечня поручений Председателя Правительства Чеченской Республики М.М. Хучиева от 10.03.2022 № 02-07пп по вопросам регис</w:t>
      </w:r>
      <w:r w:rsidR="000C0106" w:rsidRPr="00A22503">
        <w:rPr>
          <w:color w:val="auto"/>
          <w:sz w:val="28"/>
          <w:szCs w:val="28"/>
        </w:rPr>
        <w:t>трации бесхозяйных газопроводов;</w:t>
      </w:r>
    </w:p>
    <w:p w:rsidR="000C0106" w:rsidRPr="00A22503" w:rsidRDefault="000C0106" w:rsidP="000C0106">
      <w:pPr>
        <w:rPr>
          <w:rFonts w:eastAsia="Calibri"/>
          <w:color w:val="auto"/>
          <w:sz w:val="28"/>
          <w:szCs w:val="28"/>
          <w:lang w:eastAsia="en-US"/>
        </w:rPr>
      </w:pPr>
      <w:r w:rsidRPr="00A22503">
        <w:rPr>
          <w:color w:val="auto"/>
          <w:sz w:val="28"/>
          <w:szCs w:val="28"/>
        </w:rPr>
        <w:t xml:space="preserve">- </w:t>
      </w:r>
      <w:r w:rsidR="00207224" w:rsidRPr="00A22503">
        <w:rPr>
          <w:color w:val="auto"/>
          <w:sz w:val="28"/>
          <w:szCs w:val="28"/>
        </w:rPr>
        <w:t xml:space="preserve">  </w:t>
      </w:r>
      <w:r w:rsidRPr="00A22503">
        <w:rPr>
          <w:rFonts w:eastAsia="Calibri"/>
          <w:color w:val="auto"/>
          <w:sz w:val="28"/>
          <w:szCs w:val="28"/>
          <w:lang w:eastAsia="en-US"/>
        </w:rPr>
        <w:t>в совещании в формате ВКС под руководством Заместителя Председателя Правительства Российской Федерации А.В. Новака</w:t>
      </w:r>
    </w:p>
    <w:p w:rsidR="005E2871" w:rsidRPr="00A22503" w:rsidRDefault="005E2871" w:rsidP="005E2871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22503">
        <w:rPr>
          <w:rFonts w:eastAsia="Calibri"/>
          <w:color w:val="auto"/>
          <w:sz w:val="28"/>
          <w:szCs w:val="28"/>
          <w:lang w:eastAsia="en-US"/>
        </w:rPr>
        <w:tab/>
      </w:r>
      <w:r w:rsidR="000C0106" w:rsidRPr="00A22503">
        <w:rPr>
          <w:rFonts w:eastAsia="Calibri"/>
          <w:color w:val="auto"/>
          <w:sz w:val="28"/>
          <w:szCs w:val="28"/>
          <w:lang w:eastAsia="en-US"/>
        </w:rPr>
        <w:t>- в совещании в формате ВКС с Губернатором Челябинской области               А.Л. Текслер</w:t>
      </w:r>
      <w:r w:rsidRPr="00A22503">
        <w:rPr>
          <w:rFonts w:eastAsia="Calibri"/>
          <w:color w:val="auto"/>
          <w:sz w:val="28"/>
          <w:szCs w:val="28"/>
          <w:lang w:eastAsia="en-US"/>
        </w:rPr>
        <w:t>;</w:t>
      </w:r>
    </w:p>
    <w:p w:rsidR="005E2871" w:rsidRPr="005E2871" w:rsidRDefault="005E2871" w:rsidP="005E2871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A22503">
        <w:rPr>
          <w:rFonts w:eastAsia="Calibri"/>
          <w:color w:val="auto"/>
          <w:sz w:val="28"/>
          <w:szCs w:val="28"/>
          <w:lang w:eastAsia="en-US"/>
        </w:rPr>
        <w:tab/>
        <w:t xml:space="preserve">- в </w:t>
      </w:r>
      <w:r w:rsidRPr="00A22503">
        <w:rPr>
          <w:sz w:val="28"/>
          <w:szCs w:val="28"/>
        </w:rPr>
        <w:t>совещании в режиме ВКС с участием представителей Министерства промышленности и энергетики Чеченской Республики и представителей ООО «Газпром газомоторное топливо» по вопросу о планах размещения объектов газомоторной инфраструктуры на территории Чеченской Республики.</w:t>
      </w:r>
    </w:p>
    <w:p w:rsidR="005E2871" w:rsidRPr="00E93136" w:rsidRDefault="005E2871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1263E4" w:rsidRPr="00E93136" w:rsidRDefault="001263E4" w:rsidP="0040561F">
      <w:pPr>
        <w:shd w:val="clear" w:color="auto" w:fill="auto"/>
        <w:tabs>
          <w:tab w:val="clear" w:pos="709"/>
          <w:tab w:val="left" w:pos="70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E93136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u w:val="single"/>
          <w:lang w:eastAsia="en-US"/>
        </w:rPr>
        <w:lastRenderedPageBreak/>
        <w:t xml:space="preserve">3. 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E93136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E93136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E93136" w:rsidRDefault="007E749C" w:rsidP="0040561F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E93136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E93136" w:rsidRDefault="00AB7DDD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3.2. </w:t>
      </w:r>
      <w:r w:rsidR="00C06FAF" w:rsidRPr="00E93136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E93136" w:rsidRDefault="00D71965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E93136">
        <w:rPr>
          <w:color w:val="auto"/>
          <w:sz w:val="28"/>
          <w:szCs w:val="28"/>
        </w:rPr>
        <w:t xml:space="preserve">  </w:t>
      </w:r>
      <w:r w:rsidRPr="00E93136">
        <w:rPr>
          <w:color w:val="auto"/>
          <w:sz w:val="28"/>
          <w:szCs w:val="28"/>
        </w:rPr>
        <w:t>А.Л. Королькову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E93136" w:rsidRDefault="00D71965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директору</w:t>
      </w:r>
      <w:r w:rsidR="003633E2" w:rsidRPr="00E93136">
        <w:rPr>
          <w:color w:val="auto"/>
          <w:sz w:val="28"/>
          <w:szCs w:val="28"/>
        </w:rPr>
        <w:t xml:space="preserve"> ООО «Юнигрин Пауэр» О.и</w:t>
      </w:r>
      <w:r w:rsidRPr="00E93136">
        <w:rPr>
          <w:color w:val="auto"/>
          <w:sz w:val="28"/>
          <w:szCs w:val="28"/>
        </w:rPr>
        <w:t>. Шуткину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E93136">
        <w:rPr>
          <w:color w:val="auto"/>
          <w:sz w:val="28"/>
          <w:szCs w:val="28"/>
        </w:rPr>
        <w:t>,</w:t>
      </w:r>
      <w:r w:rsidRPr="00E93136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Курчалоевская СЭС) отражены в проекте Схемы и программы развития электроэнергетики Чеченской Респу</w:t>
      </w:r>
      <w:r w:rsidR="00E24DDC" w:rsidRPr="00E93136">
        <w:rPr>
          <w:color w:val="auto"/>
          <w:sz w:val="28"/>
          <w:szCs w:val="28"/>
        </w:rPr>
        <w:t xml:space="preserve">блики на период </w:t>
      </w:r>
      <w:r w:rsidR="00307CE9" w:rsidRPr="00E93136">
        <w:rPr>
          <w:color w:val="auto"/>
          <w:sz w:val="28"/>
          <w:szCs w:val="28"/>
        </w:rPr>
        <w:t xml:space="preserve"> </w:t>
      </w:r>
      <w:r w:rsidR="00E24DDC" w:rsidRPr="00E93136">
        <w:rPr>
          <w:color w:val="auto"/>
          <w:sz w:val="28"/>
          <w:szCs w:val="28"/>
        </w:rPr>
        <w:t>2023-2027 годов;</w:t>
      </w:r>
    </w:p>
    <w:p w:rsidR="00E24DDC" w:rsidRPr="00E93136" w:rsidRDefault="00E24DDC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="00FB1798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E93136">
        <w:rPr>
          <w:color w:val="auto"/>
          <w:sz w:val="28"/>
          <w:szCs w:val="28"/>
        </w:rPr>
        <w:t>ми источниками электроснабжения;</w:t>
      </w:r>
    </w:p>
    <w:p w:rsidR="001930A8" w:rsidRPr="00E93136" w:rsidRDefault="001930A8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Правкомиссии от 14.01.2022 г. № 01-2022</w:t>
      </w:r>
      <w:r w:rsidR="0011313A" w:rsidRPr="00E93136">
        <w:rPr>
          <w:color w:val="auto"/>
          <w:sz w:val="28"/>
          <w:szCs w:val="28"/>
        </w:rPr>
        <w:t>;</w:t>
      </w:r>
    </w:p>
    <w:p w:rsidR="0011313A" w:rsidRPr="00E93136" w:rsidRDefault="0011313A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директору департамента контроля Правительства Российской Федерации Е.А. Дербеневу направлены копии пообъектного и сводного план-графиков догазификации</w:t>
      </w:r>
      <w:r w:rsidR="00FE0C4C" w:rsidRPr="00E93136">
        <w:rPr>
          <w:color w:val="auto"/>
          <w:sz w:val="28"/>
          <w:szCs w:val="28"/>
        </w:rPr>
        <w:t>;</w:t>
      </w:r>
    </w:p>
    <w:p w:rsidR="00550C6E" w:rsidRPr="00E93136" w:rsidRDefault="00550C6E" w:rsidP="00550C6E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E93136">
        <w:rPr>
          <w:color w:val="auto"/>
          <w:sz w:val="28"/>
          <w:szCs w:val="28"/>
        </w:rPr>
        <w:t xml:space="preserve">             С.А. Мирошниченко</w:t>
      </w:r>
      <w:r w:rsidRPr="00E93136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E93136">
        <w:rPr>
          <w:rFonts w:eastAsia="Calibri"/>
          <w:color w:val="auto"/>
          <w:sz w:val="28"/>
          <w:szCs w:val="27"/>
          <w:lang w:eastAsia="en-US"/>
        </w:rPr>
        <w:t>товности к ОЗП АО «Чеченэнерго»</w:t>
      </w:r>
      <w:r w:rsidR="00D21A21" w:rsidRPr="00E93136">
        <w:rPr>
          <w:rFonts w:eastAsia="Calibri"/>
          <w:color w:val="auto"/>
          <w:sz w:val="28"/>
          <w:szCs w:val="27"/>
          <w:lang w:eastAsia="en-US"/>
        </w:rPr>
        <w:t>;</w:t>
      </w:r>
    </w:p>
    <w:p w:rsidR="00BD7C78" w:rsidRPr="00E93136" w:rsidRDefault="00D21A21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>направлен Доклад по газификации в части программы социальной газификации в адрес Правительства Чеченской Республики в целях подготовки участия в совещании у Заместителя Председателя Правительства Российской Федерации Новака А.В.</w:t>
      </w:r>
      <w:r w:rsidR="00962754" w:rsidRPr="00E93136">
        <w:rPr>
          <w:color w:val="auto"/>
          <w:sz w:val="28"/>
          <w:szCs w:val="28"/>
        </w:rPr>
        <w:t>;</w:t>
      </w:r>
    </w:p>
    <w:p w:rsidR="00C52704" w:rsidRPr="00E93136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О</w:t>
      </w:r>
      <w:r w:rsidR="00C52704" w:rsidRPr="00E93136">
        <w:rPr>
          <w:color w:val="auto"/>
          <w:sz w:val="28"/>
          <w:szCs w:val="28"/>
        </w:rPr>
        <w:t>тветственному секретарю Правительственной комиссии</w:t>
      </w:r>
      <w:r w:rsidR="00C52704" w:rsidRPr="00E93136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E93136">
        <w:rPr>
          <w:color w:val="auto"/>
          <w:sz w:val="28"/>
          <w:szCs w:val="28"/>
        </w:rPr>
        <w:t>по обеспечению безопасности электроснабжения</w:t>
      </w:r>
      <w:r w:rsidR="00C52704" w:rsidRPr="00E93136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E93136">
        <w:rPr>
          <w:color w:val="auto"/>
          <w:sz w:val="28"/>
          <w:szCs w:val="28"/>
        </w:rPr>
        <w:t>(Федерального штаба)                   С.А. Мирошниченко</w:t>
      </w:r>
      <w:r w:rsidR="00C52704"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="00C52704" w:rsidRPr="00E93136">
        <w:rPr>
          <w:color w:val="auto"/>
          <w:sz w:val="28"/>
          <w:szCs w:val="28"/>
        </w:rPr>
        <w:t xml:space="preserve">направлена информацию о бесхозяйных электросетевых объектах и резервных источниках электроснабжения на </w:t>
      </w:r>
      <w:r w:rsidRPr="00E93136">
        <w:rPr>
          <w:color w:val="auto"/>
          <w:sz w:val="28"/>
          <w:szCs w:val="28"/>
        </w:rPr>
        <w:t>территории Чеченской Республики;</w:t>
      </w:r>
    </w:p>
    <w:p w:rsidR="000603E1" w:rsidRDefault="000603E1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Губернатору Кемеровской области – Кузбасса, председателю комиссии Государственного совета Российской Федерации по направлению «Энергетика» </w:t>
      </w:r>
      <w:r w:rsidRPr="00E93136">
        <w:rPr>
          <w:color w:val="auto"/>
          <w:sz w:val="28"/>
          <w:szCs w:val="28"/>
        </w:rPr>
        <w:lastRenderedPageBreak/>
        <w:t>С.Е. Цивилеву направлена информация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о состоянии топливно-энергетического комплекса Чеченской Республики на фоне санкционного режима со стороны зарубежных стра</w:t>
      </w:r>
      <w:r w:rsidR="00A86E6E">
        <w:rPr>
          <w:color w:val="auto"/>
          <w:sz w:val="28"/>
          <w:szCs w:val="28"/>
        </w:rPr>
        <w:t>н;</w:t>
      </w:r>
    </w:p>
    <w:p w:rsidR="00A86E6E" w:rsidRPr="00DD755D" w:rsidRDefault="00A86E6E" w:rsidP="00A86E6E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D755D">
        <w:rPr>
          <w:rFonts w:eastAsia="Calibri"/>
          <w:sz w:val="28"/>
          <w:szCs w:val="27"/>
          <w:lang w:eastAsia="en-US"/>
        </w:rPr>
        <w:t>- заместителю Министра энергетики Российской Федерации Е.П. Грабчаку направлена информация о проводимых мероприятиях по обеспечению надежного электроснабжения пунктов проведения Единого государственного экзамена 2022 года на территории Чеченской Республики;</w:t>
      </w:r>
    </w:p>
    <w:p w:rsidR="009323E7" w:rsidRPr="00DD755D" w:rsidRDefault="009323E7" w:rsidP="009323E7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D755D">
        <w:rPr>
          <w:rFonts w:eastAsia="Calibri"/>
          <w:sz w:val="28"/>
          <w:szCs w:val="27"/>
          <w:lang w:eastAsia="en-US"/>
        </w:rPr>
        <w:t xml:space="preserve">- Ответственному секретарю Правительственной комиссии по обеспечению безопасности электроснабжения (Федерального штаба)             С.А. </w:t>
      </w:r>
      <w:r w:rsidRPr="00DD755D">
        <w:rPr>
          <w:rFonts w:eastAsia="Calibri"/>
          <w:sz w:val="28"/>
          <w:szCs w:val="28"/>
          <w:lang w:eastAsia="en-US"/>
        </w:rPr>
        <w:t>Мирошниченко</w:t>
      </w:r>
      <w:r w:rsidRPr="00DD755D">
        <w:rPr>
          <w:sz w:val="28"/>
          <w:szCs w:val="28"/>
        </w:rPr>
        <w:t xml:space="preserve"> направлена информация об исполнении, в части касающейся, пунктов </w:t>
      </w:r>
      <w:r w:rsidRPr="00DD755D">
        <w:rPr>
          <w:rFonts w:eastAsia="Calibri"/>
          <w:sz w:val="28"/>
          <w:szCs w:val="27"/>
          <w:lang w:eastAsia="en-US"/>
        </w:rPr>
        <w:t>протокола Всероссийского совещания «Об итогах прохождения субъектами электроэнергетики и объектами жилищно-коммунального хозяйства отопительного сезона 2021-2022 годов и актуальных вопросах функционирования электроэнергетической отрасли» от 2</w:t>
      </w:r>
      <w:r w:rsidR="00C05F42" w:rsidRPr="00DD755D">
        <w:rPr>
          <w:rFonts w:eastAsia="Calibri"/>
          <w:sz w:val="28"/>
          <w:szCs w:val="27"/>
          <w:lang w:eastAsia="en-US"/>
        </w:rPr>
        <w:t>7 апреля 2022 года № НШ-106/2пр;</w:t>
      </w:r>
    </w:p>
    <w:p w:rsidR="00C05F42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DD755D">
        <w:rPr>
          <w:sz w:val="28"/>
          <w:szCs w:val="28"/>
        </w:rPr>
        <w:t>- заместителю Председателя Правления ПАО «Газпром» Маркелову В.А. направлена информация о газовом</w:t>
      </w:r>
      <w:r w:rsidR="00DD755D" w:rsidRPr="00DD755D">
        <w:rPr>
          <w:sz w:val="28"/>
          <w:szCs w:val="28"/>
        </w:rPr>
        <w:t xml:space="preserve"> хозяйстве Чеченской Республики;</w:t>
      </w:r>
    </w:p>
    <w:p w:rsidR="00DD755D" w:rsidRDefault="00DD755D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A22503">
        <w:rPr>
          <w:rFonts w:eastAsia="Calibri"/>
          <w:sz w:val="28"/>
          <w:szCs w:val="27"/>
          <w:highlight w:val="green"/>
          <w:lang w:eastAsia="en-US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</w:t>
      </w:r>
      <w:r w:rsidRPr="00A22503">
        <w:rPr>
          <w:rFonts w:eastAsia="Calibri"/>
          <w:sz w:val="28"/>
          <w:szCs w:val="28"/>
          <w:highlight w:val="green"/>
          <w:lang w:eastAsia="en-US"/>
        </w:rPr>
        <w:t>Заместителю Министра энергетики Российской Федерации Е.П. Грабчаку</w:t>
      </w:r>
      <w:r w:rsidRPr="00A22503">
        <w:rPr>
          <w:sz w:val="28"/>
          <w:szCs w:val="28"/>
          <w:highlight w:val="green"/>
        </w:rPr>
        <w:t xml:space="preserve"> направлена информация об </w:t>
      </w:r>
      <w:r w:rsidRPr="00A22503">
        <w:rPr>
          <w:rFonts w:eastAsia="Calibri"/>
          <w:sz w:val="28"/>
          <w:szCs w:val="28"/>
          <w:highlight w:val="green"/>
          <w:lang w:eastAsia="en-US"/>
        </w:rPr>
        <w:t>ответственных за подготовку информации о выполнении ТСО условий обеспечения</w:t>
      </w:r>
      <w:r w:rsidRPr="00A22503">
        <w:rPr>
          <w:rFonts w:eastAsia="Calibri"/>
          <w:sz w:val="28"/>
          <w:szCs w:val="27"/>
          <w:highlight w:val="green"/>
          <w:lang w:eastAsia="en-US"/>
        </w:rPr>
        <w:t xml:space="preserve"> безопасности электроснабжения потребите</w:t>
      </w:r>
      <w:r w:rsidR="0011767E">
        <w:rPr>
          <w:rFonts w:eastAsia="Calibri"/>
          <w:sz w:val="28"/>
          <w:szCs w:val="27"/>
          <w:highlight w:val="green"/>
          <w:lang w:eastAsia="en-US"/>
        </w:rPr>
        <w:t>лей Чеченской Республики</w:t>
      </w:r>
      <w:r w:rsidR="0011767E">
        <w:rPr>
          <w:rFonts w:eastAsia="Calibri"/>
          <w:sz w:val="28"/>
          <w:szCs w:val="27"/>
          <w:lang w:eastAsia="en-US"/>
        </w:rPr>
        <w:t>;</w:t>
      </w:r>
    </w:p>
    <w:p w:rsidR="0011767E" w:rsidRDefault="0011767E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F34D35">
        <w:rPr>
          <w:rFonts w:eastAsia="Calibri"/>
          <w:sz w:val="28"/>
          <w:szCs w:val="27"/>
          <w:highlight w:val="green"/>
          <w:lang w:eastAsia="en-US"/>
        </w:rPr>
        <w:t xml:space="preserve">- </w:t>
      </w:r>
      <w:r w:rsidRPr="00F34D35">
        <w:rPr>
          <w:sz w:val="28"/>
          <w:szCs w:val="28"/>
          <w:highlight w:val="green"/>
        </w:rPr>
        <w:t>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Е.П. Грабчаку направлена информация о проведении работы по консолидации всего электросетевого имущества на территории Чеченской Республики в рамках одного юридического лица - АО «Чеченэнерго</w:t>
      </w:r>
      <w:r w:rsidR="00F34D35">
        <w:rPr>
          <w:sz w:val="28"/>
          <w:szCs w:val="28"/>
        </w:rPr>
        <w:t>.</w:t>
      </w:r>
    </w:p>
    <w:p w:rsidR="00C52704" w:rsidRPr="00E93136" w:rsidRDefault="00C52704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</w:p>
    <w:p w:rsidR="00835043" w:rsidRPr="00E93136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Минэнерго России</w:t>
      </w:r>
      <w:r w:rsidR="006A72FA" w:rsidRPr="00E93136">
        <w:rPr>
          <w:b/>
          <w:color w:val="auto"/>
          <w:sz w:val="28"/>
          <w:szCs w:val="28"/>
        </w:rPr>
        <w:t>:</w:t>
      </w:r>
    </w:p>
    <w:p w:rsidR="00091CB3" w:rsidRPr="00E93136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>направлена информация об ответственных должностных лицах для работы в платформе ПОС;</w:t>
      </w:r>
    </w:p>
    <w:p w:rsidR="00400076" w:rsidRPr="00E93136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E93136">
        <w:rPr>
          <w:color w:val="auto"/>
          <w:sz w:val="28"/>
          <w:szCs w:val="28"/>
        </w:rPr>
        <w:t>№ 977;</w:t>
      </w:r>
    </w:p>
    <w:p w:rsidR="00400076" w:rsidRPr="00E93136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об объемах реализации природного газа в качестве моторного топлив</w:t>
      </w:r>
      <w:r w:rsidR="00550C6E" w:rsidRPr="00E93136">
        <w:rPr>
          <w:color w:val="auto"/>
          <w:sz w:val="28"/>
          <w:szCs w:val="28"/>
        </w:rPr>
        <w:t>а за 2021 год</w:t>
      </w:r>
      <w:r w:rsidR="00483B26" w:rsidRPr="00E93136">
        <w:rPr>
          <w:color w:val="auto"/>
          <w:sz w:val="28"/>
          <w:szCs w:val="28"/>
        </w:rPr>
        <w:t>,</w:t>
      </w:r>
    </w:p>
    <w:p w:rsidR="00483B26" w:rsidRPr="00E93136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E93136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sz w:val="28"/>
          <w:szCs w:val="28"/>
        </w:rPr>
      </w:pPr>
      <w:r w:rsidRPr="00E93136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E93136">
        <w:rPr>
          <w:sz w:val="28"/>
          <w:szCs w:val="28"/>
        </w:rPr>
        <w:t>единение к электрическим сетям»,</w:t>
      </w:r>
    </w:p>
    <w:p w:rsidR="00F93C00" w:rsidRPr="00E93136" w:rsidRDefault="00F93C00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sz w:val="28"/>
          <w:szCs w:val="28"/>
        </w:rPr>
        <w:lastRenderedPageBreak/>
        <w:t xml:space="preserve">- </w:t>
      </w:r>
      <w:r w:rsidRPr="00E93136">
        <w:rPr>
          <w:color w:val="auto"/>
          <w:sz w:val="28"/>
          <w:szCs w:val="28"/>
        </w:rPr>
        <w:t>направлена информация об исполнении пунктов протокола у заместителя Председателя Правительства Российской Федерации В.А. Новака от 04.02.2022 г.</w:t>
      </w:r>
      <w:r w:rsidR="00962754" w:rsidRPr="00E93136">
        <w:rPr>
          <w:color w:val="auto"/>
          <w:sz w:val="28"/>
          <w:szCs w:val="28"/>
        </w:rPr>
        <w:t>;</w:t>
      </w:r>
    </w:p>
    <w:p w:rsidR="00962754" w:rsidRPr="00E93136" w:rsidRDefault="00962754" w:rsidP="00962754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 состоянии деятельности организаций ТЭК республики в условиях санкционного давления- Губернатору Кемеровской области – Кузбасса, председателю комиссии Государственного совета Российской Федерации по направлению «Энергетика» С.Е. Цивилеву</w:t>
      </w:r>
      <w:r w:rsidR="004406CA" w:rsidRPr="00E93136">
        <w:rPr>
          <w:color w:val="auto"/>
          <w:sz w:val="28"/>
          <w:szCs w:val="28"/>
        </w:rPr>
        <w:t>;</w:t>
      </w:r>
    </w:p>
    <w:p w:rsidR="004406CA" w:rsidRPr="00E93136" w:rsidRDefault="004406CA" w:rsidP="004406C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 реализации Программ</w:t>
      </w:r>
      <w:r w:rsidR="009D186A" w:rsidRPr="00E93136">
        <w:rPr>
          <w:color w:val="auto"/>
          <w:sz w:val="28"/>
          <w:szCs w:val="28"/>
        </w:rPr>
        <w:t>ы газификации за 2021-2025 годы;</w:t>
      </w:r>
    </w:p>
    <w:p w:rsidR="009D186A" w:rsidRDefault="009D186A" w:rsidP="009D186A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>- направлен пакет документов для рассмотрения вопроса о предоставлении субсидии в соответствии с постановлением Правительста ЧР от 08.09.2021 г. № 200</w:t>
      </w:r>
      <w:r w:rsid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E93136" w:rsidRPr="00D55AD9" w:rsidRDefault="00E93136" w:rsidP="00E93136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55AD9">
        <w:rPr>
          <w:color w:val="auto"/>
          <w:sz w:val="28"/>
          <w:szCs w:val="28"/>
        </w:rPr>
        <w:t xml:space="preserve">- направлена </w:t>
      </w:r>
      <w:r w:rsidRPr="00D55AD9">
        <w:rPr>
          <w:rFonts w:eastAsia="Calibri"/>
          <w:sz w:val="28"/>
          <w:szCs w:val="27"/>
          <w:lang w:eastAsia="en-US"/>
        </w:rPr>
        <w:t>информация о выявленных бесхозяйных объектах электросетевого хозяйства Чечен</w:t>
      </w:r>
      <w:r w:rsidR="00401AE2" w:rsidRPr="00D55AD9">
        <w:rPr>
          <w:rFonts w:eastAsia="Calibri"/>
          <w:sz w:val="28"/>
          <w:szCs w:val="27"/>
          <w:lang w:eastAsia="en-US"/>
        </w:rPr>
        <w:t>ской Республики;</w:t>
      </w:r>
    </w:p>
    <w:p w:rsidR="00401AE2" w:rsidRPr="00D55AD9" w:rsidRDefault="00401AE2" w:rsidP="00401AE2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55AD9">
        <w:rPr>
          <w:rFonts w:eastAsia="Calibri"/>
          <w:sz w:val="28"/>
          <w:szCs w:val="27"/>
          <w:lang w:eastAsia="en-US"/>
        </w:rPr>
        <w:t>- направлена информация о разработке и утверждении Схемы и программы развития электроэнергетики Чеченск</w:t>
      </w:r>
      <w:r w:rsidR="002E408A" w:rsidRPr="00D55AD9">
        <w:rPr>
          <w:rFonts w:eastAsia="Calibri"/>
          <w:sz w:val="28"/>
          <w:szCs w:val="27"/>
          <w:lang w:eastAsia="en-US"/>
        </w:rPr>
        <w:t>ой Республики на 2023-2027 годы;</w:t>
      </w:r>
    </w:p>
    <w:p w:rsidR="002E408A" w:rsidRPr="00D55AD9" w:rsidRDefault="002E408A" w:rsidP="002E408A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D55AD9">
        <w:rPr>
          <w:sz w:val="28"/>
          <w:szCs w:val="28"/>
        </w:rPr>
        <w:t>- направлена информация о лучших отечественных решен</w:t>
      </w:r>
      <w:r w:rsidR="00222D3B" w:rsidRPr="00D55AD9">
        <w:rPr>
          <w:sz w:val="28"/>
          <w:szCs w:val="28"/>
        </w:rPr>
        <w:t>иях в сфере цифровых технологий;</w:t>
      </w:r>
    </w:p>
    <w:p w:rsidR="00222D3B" w:rsidRPr="00D55AD9" w:rsidRDefault="00D55AD9" w:rsidP="00222D3B">
      <w:pPr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222D3B" w:rsidRPr="00D55AD9">
        <w:rPr>
          <w:sz w:val="28"/>
          <w:szCs w:val="28"/>
        </w:rPr>
        <w:t>- направлена информация направлена Л.В. Данилову о создании промышленного технопарка в сфере электронной промышленности и в текущем году планирует участие в федеральном отборе в рамках проекта постановления Правительства РФ;</w:t>
      </w:r>
    </w:p>
    <w:p w:rsidR="00222D3B" w:rsidRDefault="00D55AD9" w:rsidP="00222D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22D3B" w:rsidRPr="00D55AD9">
        <w:rPr>
          <w:sz w:val="28"/>
          <w:szCs w:val="28"/>
        </w:rPr>
        <w:t>- направлена информация направлена В.Л. Евтухову о взаимодействии субъектов РФ с Республикой Беларусь;</w:t>
      </w:r>
    </w:p>
    <w:p w:rsidR="00D55AD9" w:rsidRDefault="00D55AD9" w:rsidP="00D55A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55AD9">
        <w:rPr>
          <w:sz w:val="28"/>
          <w:szCs w:val="28"/>
          <w:highlight w:val="green"/>
        </w:rPr>
        <w:t>- направило информацию по показателям рейтинга эффективности;</w:t>
      </w:r>
    </w:p>
    <w:p w:rsidR="008259D5" w:rsidRPr="00E93136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8259D5" w:rsidRPr="00E93136" w:rsidRDefault="00280960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8259D5" w:rsidRPr="00E93136">
        <w:rPr>
          <w:rFonts w:eastAsia="Calibri"/>
          <w:b/>
          <w:color w:val="auto"/>
          <w:sz w:val="28"/>
          <w:szCs w:val="28"/>
          <w:lang w:eastAsia="en-US"/>
        </w:rPr>
        <w:t>в Минпромторг РФ:</w:t>
      </w:r>
    </w:p>
    <w:p w:rsidR="008259D5" w:rsidRPr="00E93136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 xml:space="preserve">- информация направлена о составе делегации из ЧР для участия в Международной промышленной выставке «Иннопром. </w:t>
      </w:r>
      <w:r w:rsidR="005C5BB5" w:rsidRPr="00E93136">
        <w:rPr>
          <w:rFonts w:eastAsia="Calibri"/>
          <w:color w:val="auto"/>
          <w:sz w:val="28"/>
          <w:szCs w:val="28"/>
          <w:lang w:eastAsia="en-US"/>
        </w:rPr>
        <w:t>Центральная Азия».</w:t>
      </w:r>
    </w:p>
    <w:p w:rsidR="008259D5" w:rsidRDefault="009F025D" w:rsidP="004406C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</w:t>
      </w:r>
      <w:r w:rsidR="00373F3D" w:rsidRPr="00E93136">
        <w:rPr>
          <w:color w:val="auto"/>
          <w:sz w:val="28"/>
          <w:szCs w:val="28"/>
        </w:rPr>
        <w:t xml:space="preserve"> документация в адрес Минпромторга России в целях заключения соглашения между Минпромторгом России и Правительством Чеченской Республики в рамках постановления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</w:t>
      </w:r>
      <w:r w:rsidR="00280960">
        <w:rPr>
          <w:color w:val="auto"/>
          <w:sz w:val="28"/>
          <w:szCs w:val="28"/>
        </w:rPr>
        <w:t>ограмм развития промышленности»;</w:t>
      </w:r>
    </w:p>
    <w:p w:rsidR="00280960" w:rsidRDefault="00280960" w:rsidP="004406CA">
      <w:pPr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880E16">
        <w:rPr>
          <w:rFonts w:eastAsia="Calibri"/>
          <w:sz w:val="28"/>
          <w:szCs w:val="28"/>
          <w:highlight w:val="green"/>
          <w:lang w:eastAsia="en-US"/>
        </w:rPr>
        <w:t>- направлена информация о объемах расходов федерального бюджета, возникающих при принятии данного решения в области лицензирования заготовки, хранения, переработки реализации лома черных металлов, цветных металлов за 20221 год</w:t>
      </w:r>
      <w:r>
        <w:rPr>
          <w:rFonts w:eastAsia="Calibri"/>
          <w:sz w:val="28"/>
          <w:szCs w:val="28"/>
          <w:lang w:eastAsia="en-US"/>
        </w:rPr>
        <w:t>.</w:t>
      </w:r>
    </w:p>
    <w:p w:rsidR="00016C13" w:rsidRPr="00E93136" w:rsidRDefault="00016C13" w:rsidP="004406CA">
      <w:pPr>
        <w:ind w:firstLine="709"/>
        <w:textAlignment w:val="baseline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</w:p>
    <w:p w:rsidR="004406CA" w:rsidRPr="00E93136" w:rsidRDefault="004406CA" w:rsidP="00962754">
      <w:pPr>
        <w:ind w:firstLine="709"/>
        <w:textAlignment w:val="baseline"/>
        <w:rPr>
          <w:color w:val="auto"/>
          <w:sz w:val="28"/>
          <w:szCs w:val="28"/>
        </w:rPr>
      </w:pPr>
    </w:p>
    <w:p w:rsidR="00900055" w:rsidRPr="00E93136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E93136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>исполняющему обязанности Главы Администрации Шелковского муниципального района Чеченской Республики Х.Х. Хаджиеву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 xml:space="preserve">направлена информация, представленная ООО «Газпром газораспределение Грозный» и АО «Чеченэнерго» о планируемых на 2022-2024 годы мероприятиях по строительству (реконструкции) электросетевых и газовых объектов на </w:t>
      </w:r>
      <w:r w:rsidR="00DA3E8A" w:rsidRPr="00E93136">
        <w:rPr>
          <w:color w:val="auto"/>
          <w:sz w:val="28"/>
          <w:szCs w:val="28"/>
        </w:rPr>
        <w:t>территории Чеченской Республики;</w:t>
      </w:r>
    </w:p>
    <w:p w:rsidR="00DA3E8A" w:rsidRPr="00E93136" w:rsidRDefault="00DA3E8A" w:rsidP="00DA3E8A">
      <w:pPr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руководителю Центра управления регионом Чеченской Республики </w:t>
      </w:r>
      <w:r w:rsidR="0073112E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А.А. Ибиеву направлена информация о кандидатурах д</w:t>
      </w:r>
      <w:r w:rsidR="00BD74FA" w:rsidRPr="00E93136">
        <w:rPr>
          <w:color w:val="auto"/>
          <w:sz w:val="28"/>
          <w:szCs w:val="28"/>
        </w:rPr>
        <w:t>ля включения в Структуры ЦУР ЧР;</w:t>
      </w:r>
    </w:p>
    <w:p w:rsidR="00636DC2" w:rsidRPr="00E93136" w:rsidRDefault="00636DC2" w:rsidP="00636DC2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направлена информация для включения в Схему и программу развития электроэнергетики на период 2023-2027 годы Ректору ФГБОУ ВО «Грозненский государственный нефтяной технический университет </w:t>
      </w:r>
      <w:r w:rsidR="00771805" w:rsidRPr="00E93136">
        <w:rPr>
          <w:color w:val="auto"/>
          <w:sz w:val="28"/>
          <w:szCs w:val="28"/>
        </w:rPr>
        <w:t xml:space="preserve">               </w:t>
      </w:r>
      <w:r w:rsidRPr="00E93136">
        <w:rPr>
          <w:color w:val="auto"/>
          <w:sz w:val="28"/>
          <w:szCs w:val="28"/>
        </w:rPr>
        <w:t>им. Миллионщикова» М.Ш. Минцаеву</w:t>
      </w:r>
      <w:r w:rsidR="00BD74FA" w:rsidRPr="00E93136">
        <w:rPr>
          <w:color w:val="auto"/>
          <w:sz w:val="28"/>
          <w:szCs w:val="28"/>
        </w:rPr>
        <w:t>;</w:t>
      </w:r>
    </w:p>
    <w:p w:rsidR="00BD74FA" w:rsidRPr="00E93136" w:rsidRDefault="00BD74FA" w:rsidP="00BD74F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направлено обращение с просьбой рассмотреть возможность изыскания финансовых средств Министерству строительства и жилищно-коммунального хозяйства Чеченской Республики для дальнейшей реализации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Программы по оснащению социально-значимых объектов резервными источниками с</w:t>
      </w:r>
      <w:r w:rsidR="0007172B" w:rsidRPr="00E93136">
        <w:rPr>
          <w:color w:val="auto"/>
          <w:sz w:val="28"/>
          <w:szCs w:val="28"/>
        </w:rPr>
        <w:t>набжения электрической энергией;</w:t>
      </w:r>
    </w:p>
    <w:p w:rsidR="0007172B" w:rsidRPr="00E93136" w:rsidRDefault="0007172B" w:rsidP="0007172B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>- главному федеральному инспектору по Чеченской Республике Аппарата полномочного представителя Президента Российской Федерации в Северо-Кавказском федеральном округе Л.А. Джунаидову направлена позиция   АО «Чеченэнрего</w:t>
      </w:r>
      <w:r w:rsidRPr="00E93136">
        <w:rPr>
          <w:rFonts w:eastAsia="Calibri"/>
          <w:color w:val="auto"/>
          <w:sz w:val="28"/>
          <w:szCs w:val="28"/>
          <w:lang w:eastAsia="en-US"/>
        </w:rPr>
        <w:t>»</w:t>
      </w:r>
      <w:r w:rsidRPr="00E93136">
        <w:rPr>
          <w:color w:val="auto"/>
          <w:sz w:val="28"/>
          <w:szCs w:val="28"/>
        </w:rPr>
        <w:t xml:space="preserve"> по </w:t>
      </w:r>
      <w:r w:rsidRPr="00E93136">
        <w:rPr>
          <w:rFonts w:eastAsia="Calibri"/>
          <w:color w:val="auto"/>
          <w:sz w:val="28"/>
          <w:szCs w:val="28"/>
          <w:lang w:eastAsia="en-US"/>
        </w:rPr>
        <w:t>докладу</w:t>
      </w:r>
      <w:r w:rsidRPr="00E93136">
        <w:rPr>
          <w:rFonts w:eastAsia="Calibri"/>
          <w:color w:val="auto"/>
          <w:sz w:val="28"/>
          <w:szCs w:val="27"/>
          <w:lang w:eastAsia="en-US"/>
        </w:rPr>
        <w:t xml:space="preserve"> Правительства Российской Федерации о ходе выполнения подпункта «е» пункта 1 Перечня поручений Президента Российской Федерации от 17 февраля 2022 года № Пр-325;</w:t>
      </w:r>
    </w:p>
    <w:p w:rsidR="00C52704" w:rsidRDefault="00C52704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генеральному директору АО «Инкомстрой» С.С. Муслимову направлена информация о статусе решения вопроса подписания АО «Чеченэнерго»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договора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передачи имущ</w:t>
      </w:r>
      <w:r w:rsidR="00A86E6E">
        <w:rPr>
          <w:color w:val="auto"/>
          <w:sz w:val="28"/>
          <w:szCs w:val="28"/>
        </w:rPr>
        <w:t>ества ПС 110 кВ «Аргунская ТЭЦ»;</w:t>
      </w:r>
    </w:p>
    <w:p w:rsidR="00A86E6E" w:rsidRPr="002F308B" w:rsidRDefault="00A86E6E" w:rsidP="00A86E6E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2F308B">
        <w:rPr>
          <w:rFonts w:eastAsia="Calibri"/>
          <w:sz w:val="28"/>
          <w:szCs w:val="27"/>
          <w:lang w:eastAsia="en-US"/>
        </w:rPr>
        <w:t>- первому заместителю прокурора Чеченской Республики, старшему советнику юстиции В.А. Степанову</w:t>
      </w:r>
      <w:r w:rsidRPr="002F308B">
        <w:t xml:space="preserve"> </w:t>
      </w:r>
      <w:r w:rsidRPr="002F308B">
        <w:rPr>
          <w:rFonts w:eastAsia="Calibri"/>
          <w:sz w:val="28"/>
          <w:szCs w:val="27"/>
          <w:lang w:eastAsia="en-US"/>
        </w:rPr>
        <w:t>направлена информация о результатах анализа поставок газа и электроэнергии за январь-март 2022 года, а также актуальная информация о реализации про</w:t>
      </w:r>
      <w:r w:rsidR="003879B2" w:rsidRPr="002F308B">
        <w:rPr>
          <w:rFonts w:eastAsia="Calibri"/>
          <w:sz w:val="28"/>
          <w:szCs w:val="27"/>
          <w:lang w:eastAsia="en-US"/>
        </w:rPr>
        <w:t>граммы социальной догазификации;</w:t>
      </w:r>
    </w:p>
    <w:p w:rsidR="003879B2" w:rsidRPr="002F308B" w:rsidRDefault="003879B2" w:rsidP="003879B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F308B">
        <w:rPr>
          <w:sz w:val="28"/>
          <w:szCs w:val="28"/>
        </w:rPr>
        <w:t>- Председателю Парламента Чеченской Республики М.Х. Даудову на постоянной основе направляется информация по вопросам газификац</w:t>
      </w:r>
      <w:r w:rsidR="00381FA4" w:rsidRPr="002F308B">
        <w:rPr>
          <w:sz w:val="28"/>
          <w:szCs w:val="28"/>
        </w:rPr>
        <w:t>ии и оплаты за потребленный газ;</w:t>
      </w:r>
    </w:p>
    <w:p w:rsidR="00381FA4" w:rsidRPr="002F308B" w:rsidRDefault="00381FA4" w:rsidP="00381FA4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F308B">
        <w:rPr>
          <w:sz w:val="28"/>
          <w:szCs w:val="28"/>
        </w:rPr>
        <w:t xml:space="preserve">- Председателю Правительства Чеченской Республики      М.М. Хучиеву направлена материалы к совещанию в режиме ВКС на 24.05.2022 года с </w:t>
      </w:r>
      <w:r w:rsidR="004E4911" w:rsidRPr="002F308B">
        <w:rPr>
          <w:sz w:val="28"/>
          <w:szCs w:val="28"/>
        </w:rPr>
        <w:t>участием структур ПАО «Газпром»;</w:t>
      </w:r>
    </w:p>
    <w:p w:rsidR="004E4911" w:rsidRDefault="004E4911" w:rsidP="004E4911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F308B">
        <w:rPr>
          <w:sz w:val="28"/>
          <w:szCs w:val="28"/>
        </w:rPr>
        <w:t xml:space="preserve">- генеральному директору АО «Чеченнефтехимпром» Хизриеву Х.Х., Генеральному директору ОАО «Грознефтегаз» Эскерханову М.З., И.о. управляющего директора АО «Чеченэнерго» И.С. Кадирову, Генеральному директору ООО «Газпром газораспределение Грозный» Л.В. Баймурадову направлены рекомендации о необходимости исполнения решений заочного </w:t>
      </w:r>
      <w:r w:rsidRPr="002F308B">
        <w:rPr>
          <w:sz w:val="28"/>
          <w:szCs w:val="28"/>
        </w:rPr>
        <w:lastRenderedPageBreak/>
        <w:t>заседания межведомственной комиссии по защите информации и подготовке специалистов в области информационной безопасности в соответствии с требованиями №187-ФЗ от 26.07.2017 года.</w:t>
      </w:r>
    </w:p>
    <w:p w:rsidR="00280960" w:rsidRDefault="00280960" w:rsidP="004E4911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</w:p>
    <w:p w:rsidR="00280960" w:rsidRDefault="00280960" w:rsidP="004E4911">
      <w:pPr>
        <w:tabs>
          <w:tab w:val="right" w:pos="10065"/>
        </w:tabs>
        <w:ind w:firstLine="709"/>
        <w:textAlignment w:val="baseline"/>
        <w:rPr>
          <w:b/>
          <w:sz w:val="28"/>
          <w:szCs w:val="28"/>
        </w:rPr>
      </w:pPr>
      <w:r w:rsidRPr="00280960">
        <w:rPr>
          <w:b/>
          <w:sz w:val="28"/>
          <w:szCs w:val="28"/>
        </w:rPr>
        <w:t>в Администрацию Главы и Правительства</w:t>
      </w:r>
      <w:r>
        <w:rPr>
          <w:b/>
          <w:sz w:val="28"/>
          <w:szCs w:val="28"/>
        </w:rPr>
        <w:t>:</w:t>
      </w:r>
    </w:p>
    <w:p w:rsidR="004C3A9C" w:rsidRDefault="004C3A9C" w:rsidP="004C3A9C">
      <w:pPr>
        <w:rPr>
          <w:sz w:val="28"/>
          <w:szCs w:val="28"/>
        </w:rPr>
      </w:pPr>
      <w:r>
        <w:rPr>
          <w:sz w:val="28"/>
          <w:szCs w:val="28"/>
        </w:rPr>
        <w:tab/>
        <w:t>- информацию о разработке за счет выделенных денежных средств в период 2019-2021 гг. проектно-сметной документации и проведении гос.экспертизы по объектам экономики и социальной сферы;</w:t>
      </w:r>
    </w:p>
    <w:p w:rsidR="0042186A" w:rsidRPr="00E93136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E93136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МЭТРиТ ЧР:</w:t>
      </w:r>
    </w:p>
    <w:p w:rsidR="00F926A6" w:rsidRPr="00E93136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="00F926A6" w:rsidRPr="00E93136">
        <w:rPr>
          <w:rFonts w:eastAsia="Calibri"/>
          <w:color w:val="auto"/>
          <w:sz w:val="28"/>
          <w:szCs w:val="28"/>
          <w:lang w:eastAsia="en-US"/>
        </w:rPr>
        <w:t>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Республики;</w:t>
      </w:r>
    </w:p>
    <w:p w:rsidR="00F926A6" w:rsidRPr="00E93136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F926A6" w:rsidRPr="00E93136">
        <w:rPr>
          <w:rFonts w:eastAsia="Calibri"/>
          <w:color w:val="auto"/>
          <w:sz w:val="28"/>
          <w:szCs w:val="28"/>
          <w:lang w:eastAsia="en-US"/>
        </w:rPr>
        <w:t>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E93136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E93136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E93136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E93136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73AF0" w:rsidRPr="00E93136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E93136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E93136">
        <w:rPr>
          <w:rFonts w:eastAsia="Calibri"/>
          <w:color w:val="auto"/>
          <w:sz w:val="28"/>
          <w:szCs w:val="28"/>
          <w:lang w:eastAsia="en-US"/>
        </w:rPr>
        <w:t>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 за январь-фераль 2022 года</w:t>
      </w:r>
      <w:r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0603E1" w:rsidRDefault="005C5BB5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jc w:val="left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</w:t>
      </w:r>
      <w:r w:rsidR="000603E1" w:rsidRPr="00E93136">
        <w:rPr>
          <w:color w:val="auto"/>
          <w:sz w:val="28"/>
          <w:szCs w:val="28"/>
        </w:rPr>
        <w:t>информация по исполнению поручения Председателя Правительства Чеченской Республики М.М. Хучиев</w:t>
      </w:r>
      <w:r w:rsidR="00A424C0">
        <w:rPr>
          <w:color w:val="auto"/>
          <w:sz w:val="28"/>
          <w:szCs w:val="28"/>
        </w:rPr>
        <w:t>а от 15.04.2022 года № 37-пс/02;</w:t>
      </w:r>
    </w:p>
    <w:p w:rsidR="00A424C0" w:rsidRPr="002F308B" w:rsidRDefault="00A424C0" w:rsidP="00A424C0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F308B">
        <w:rPr>
          <w:sz w:val="28"/>
          <w:szCs w:val="28"/>
        </w:rPr>
        <w:t>- информация о внедрении на территории Чеченской Республики факт</w:t>
      </w:r>
      <w:r w:rsidR="001C2959" w:rsidRPr="002F308B">
        <w:rPr>
          <w:sz w:val="28"/>
          <w:szCs w:val="28"/>
        </w:rPr>
        <w:t>оров целевой модели за 2021 год;</w:t>
      </w:r>
    </w:p>
    <w:p w:rsidR="001C2959" w:rsidRPr="002F308B" w:rsidRDefault="001C2959" w:rsidP="001C2959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F308B">
        <w:rPr>
          <w:sz w:val="28"/>
          <w:szCs w:val="28"/>
        </w:rPr>
        <w:t>- информация о возможности подачи тепловой энергии для потенциальн</w:t>
      </w:r>
      <w:r w:rsidR="00C05F42" w:rsidRPr="002F308B">
        <w:rPr>
          <w:sz w:val="28"/>
          <w:szCs w:val="28"/>
        </w:rPr>
        <w:t>ых резидентов ОЭЗ ППТ «Грозный»;</w:t>
      </w:r>
    </w:p>
    <w:p w:rsidR="00C05F42" w:rsidRPr="002F308B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F308B">
        <w:rPr>
          <w:sz w:val="28"/>
          <w:szCs w:val="28"/>
        </w:rPr>
        <w:t>- информация об объектах капитального строительства и других мероприятиях, реализованных и планируемых к реализации в рамках госпрограммы и других региональных проектов на территории Грозненского муниципальн</w:t>
      </w:r>
      <w:r w:rsidR="00222D3B" w:rsidRPr="002F308B">
        <w:rPr>
          <w:sz w:val="28"/>
          <w:szCs w:val="28"/>
        </w:rPr>
        <w:t>ого района Чеченской Республики;</w:t>
      </w:r>
    </w:p>
    <w:p w:rsidR="00222D3B" w:rsidRPr="002F308B" w:rsidRDefault="00222D3B" w:rsidP="00222D3B">
      <w:pPr>
        <w:rPr>
          <w:sz w:val="28"/>
          <w:szCs w:val="28"/>
        </w:rPr>
      </w:pPr>
      <w:r w:rsidRPr="002F308B">
        <w:rPr>
          <w:sz w:val="28"/>
          <w:szCs w:val="28"/>
        </w:rPr>
        <w:tab/>
        <w:t>- информация об участии министра посвященной дню российского предпринимательства;</w:t>
      </w:r>
    </w:p>
    <w:p w:rsidR="00222D3B" w:rsidRPr="002F308B" w:rsidRDefault="00222D3B" w:rsidP="00222D3B">
      <w:pPr>
        <w:rPr>
          <w:sz w:val="28"/>
          <w:szCs w:val="28"/>
        </w:rPr>
      </w:pPr>
      <w:r w:rsidRPr="002F308B">
        <w:rPr>
          <w:sz w:val="28"/>
          <w:szCs w:val="28"/>
        </w:rPr>
        <w:tab/>
        <w:t>- направлены предложения в план мероприятий по реализации Стратегии социально-экономического развития СКФО;</w:t>
      </w:r>
    </w:p>
    <w:p w:rsidR="00222D3B" w:rsidRPr="002F308B" w:rsidRDefault="00222D3B" w:rsidP="00222D3B">
      <w:pPr>
        <w:rPr>
          <w:sz w:val="28"/>
          <w:szCs w:val="28"/>
        </w:rPr>
      </w:pPr>
      <w:r w:rsidRPr="002F308B">
        <w:rPr>
          <w:sz w:val="28"/>
          <w:szCs w:val="28"/>
        </w:rPr>
        <w:tab/>
        <w:t>- информацию по проектно-сметной документации и реализации инвестиционных проектов;</w:t>
      </w:r>
    </w:p>
    <w:p w:rsidR="00222D3B" w:rsidRPr="002F308B" w:rsidRDefault="00222D3B" w:rsidP="00222D3B">
      <w:pPr>
        <w:rPr>
          <w:sz w:val="28"/>
          <w:szCs w:val="28"/>
        </w:rPr>
      </w:pPr>
      <w:r w:rsidRPr="002F308B">
        <w:rPr>
          <w:sz w:val="28"/>
          <w:szCs w:val="28"/>
        </w:rPr>
        <w:tab/>
        <w:t>- информация о предлагаемых к реализации значимых инвестиционных проектах;</w:t>
      </w:r>
    </w:p>
    <w:p w:rsidR="00222D3B" w:rsidRPr="002F308B" w:rsidRDefault="00222D3B" w:rsidP="00222D3B">
      <w:pPr>
        <w:rPr>
          <w:sz w:val="28"/>
          <w:szCs w:val="28"/>
        </w:rPr>
      </w:pPr>
      <w:r w:rsidRPr="002F308B">
        <w:rPr>
          <w:sz w:val="28"/>
          <w:szCs w:val="28"/>
        </w:rPr>
        <w:tab/>
        <w:t>- информация по прорывному проекту «Реализация кластера строительных материалов»;</w:t>
      </w:r>
    </w:p>
    <w:p w:rsidR="002F308B" w:rsidRDefault="00222D3B" w:rsidP="00222D3B">
      <w:pPr>
        <w:rPr>
          <w:sz w:val="28"/>
          <w:szCs w:val="28"/>
        </w:rPr>
      </w:pPr>
      <w:r w:rsidRPr="002F308B">
        <w:rPr>
          <w:sz w:val="28"/>
          <w:szCs w:val="28"/>
        </w:rPr>
        <w:tab/>
        <w:t>- информация по подпроектам прорывного проекта «Кластер строительных материалов»;</w:t>
      </w:r>
    </w:p>
    <w:p w:rsidR="00222D3B" w:rsidRDefault="002F308B" w:rsidP="00222D3B">
      <w:pPr>
        <w:rPr>
          <w:rFonts w:eastAsia="Calibri"/>
          <w:sz w:val="28"/>
          <w:szCs w:val="27"/>
          <w:lang w:eastAsia="en-US"/>
        </w:rPr>
      </w:pPr>
      <w:r>
        <w:rPr>
          <w:sz w:val="28"/>
          <w:szCs w:val="28"/>
        </w:rPr>
        <w:lastRenderedPageBreak/>
        <w:tab/>
      </w:r>
      <w:r w:rsidRPr="002F308B">
        <w:rPr>
          <w:sz w:val="28"/>
          <w:szCs w:val="28"/>
          <w:highlight w:val="green"/>
        </w:rPr>
        <w:t xml:space="preserve">- </w:t>
      </w:r>
      <w:r w:rsidRPr="002F308B">
        <w:rPr>
          <w:rFonts w:eastAsia="Calibri"/>
          <w:sz w:val="28"/>
          <w:szCs w:val="27"/>
          <w:highlight w:val="green"/>
          <w:lang w:eastAsia="en-US"/>
        </w:rPr>
        <w:t>информация по вопросам технологическое присоединение к электрическим сетям объектов</w:t>
      </w:r>
      <w:r w:rsidRPr="002F308B">
        <w:rPr>
          <w:highlight w:val="green"/>
        </w:rPr>
        <w:t xml:space="preserve"> </w:t>
      </w:r>
      <w:r w:rsidRPr="002F308B">
        <w:rPr>
          <w:rFonts w:eastAsia="Calibri"/>
          <w:sz w:val="28"/>
          <w:szCs w:val="27"/>
          <w:highlight w:val="green"/>
          <w:lang w:eastAsia="en-US"/>
        </w:rPr>
        <w:t>ВТРК «Ведучи», АО «Ч</w:t>
      </w:r>
      <w:r w:rsidR="00D55AD9">
        <w:rPr>
          <w:rFonts w:eastAsia="Calibri"/>
          <w:sz w:val="28"/>
          <w:szCs w:val="27"/>
          <w:highlight w:val="green"/>
          <w:lang w:eastAsia="en-US"/>
        </w:rPr>
        <w:t>еченцемент» и ОЭЗ ППТ «Грозный»</w:t>
      </w:r>
      <w:r w:rsidR="00D55AD9">
        <w:rPr>
          <w:rFonts w:eastAsia="Calibri"/>
          <w:sz w:val="28"/>
          <w:szCs w:val="27"/>
          <w:lang w:eastAsia="en-US"/>
        </w:rPr>
        <w:t>;</w:t>
      </w:r>
    </w:p>
    <w:p w:rsidR="00D55AD9" w:rsidRPr="00D55AD9" w:rsidRDefault="00D55AD9" w:rsidP="00D55AD9">
      <w:pPr>
        <w:rPr>
          <w:sz w:val="28"/>
          <w:szCs w:val="28"/>
          <w:highlight w:val="green"/>
        </w:rPr>
      </w:pPr>
      <w:r w:rsidRPr="00D55AD9">
        <w:rPr>
          <w:sz w:val="28"/>
          <w:szCs w:val="28"/>
          <w:highlight w:val="green"/>
        </w:rPr>
        <w:t>- информация о капитальных вложениях, запланированных в рамках мероприятия 6.3. «Инвестиционной программы АО «Чеченэнерго» на период 2020-2022 гг. «подпрограммы 6»;</w:t>
      </w:r>
    </w:p>
    <w:p w:rsidR="00D55AD9" w:rsidRPr="00D55AD9" w:rsidRDefault="00D55AD9" w:rsidP="00D55AD9">
      <w:pPr>
        <w:rPr>
          <w:sz w:val="28"/>
          <w:szCs w:val="28"/>
          <w:highlight w:val="green"/>
        </w:rPr>
      </w:pPr>
      <w:r w:rsidRPr="00D55AD9">
        <w:rPr>
          <w:sz w:val="28"/>
          <w:szCs w:val="28"/>
          <w:highlight w:val="green"/>
        </w:rPr>
        <w:t>- информация о реализации прорывного проекта «Развитие кластера строительных маетриалов»;</w:t>
      </w:r>
    </w:p>
    <w:p w:rsidR="00D55AD9" w:rsidRDefault="00D55AD9" w:rsidP="00D55AD9">
      <w:pPr>
        <w:rPr>
          <w:sz w:val="28"/>
          <w:szCs w:val="28"/>
        </w:rPr>
      </w:pPr>
      <w:r w:rsidRPr="00D55AD9">
        <w:rPr>
          <w:sz w:val="28"/>
          <w:szCs w:val="28"/>
          <w:highlight w:val="green"/>
        </w:rPr>
        <w:t>- направило предложения для включения в план мероприятий по реализации Стратегии социально-экономического развития СКФО на период 2030 год;</w:t>
      </w:r>
    </w:p>
    <w:p w:rsidR="00222D3B" w:rsidRPr="002F308B" w:rsidRDefault="00222D3B" w:rsidP="00222D3B">
      <w:pPr>
        <w:rPr>
          <w:sz w:val="28"/>
          <w:szCs w:val="28"/>
        </w:rPr>
      </w:pPr>
    </w:p>
    <w:p w:rsidR="00261E07" w:rsidRPr="00E93136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E93136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>направлено письмо с просьбой о выделении денежных средств на разработку СиПР на 2023-20</w:t>
      </w:r>
      <w:r w:rsidR="00666F2A" w:rsidRPr="00E93136">
        <w:rPr>
          <w:color w:val="auto"/>
          <w:sz w:val="28"/>
          <w:szCs w:val="28"/>
        </w:rPr>
        <w:t>27 годы в размере 4 644 000 руб;</w:t>
      </w:r>
    </w:p>
    <w:p w:rsidR="00666F2A" w:rsidRPr="00E93136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информация – запрос в рамках классификации расходов в рамках государственной программы;</w:t>
      </w:r>
    </w:p>
    <w:p w:rsidR="00FE0C4C" w:rsidRPr="00E93136" w:rsidRDefault="00FE0C4C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FE0C4C" w:rsidRPr="00E93136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Минприроды ЧР:</w:t>
      </w:r>
    </w:p>
    <w:p w:rsidR="00FE0C4C" w:rsidRPr="00E93136" w:rsidRDefault="00FE0C4C" w:rsidP="00FE0C4C">
      <w:pPr>
        <w:ind w:firstLine="709"/>
        <w:rPr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C52704" w:rsidRPr="00E93136" w:rsidRDefault="00C52704" w:rsidP="00FE0C4C">
      <w:pPr>
        <w:ind w:firstLine="709"/>
        <w:rPr>
          <w:color w:val="auto"/>
          <w:sz w:val="28"/>
          <w:szCs w:val="28"/>
        </w:rPr>
      </w:pPr>
    </w:p>
    <w:p w:rsidR="000603E1" w:rsidRPr="00E93136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</w:t>
      </w:r>
      <w:r w:rsidR="00C52704" w:rsidRPr="00E93136">
        <w:rPr>
          <w:b/>
          <w:color w:val="auto"/>
          <w:sz w:val="28"/>
          <w:szCs w:val="28"/>
        </w:rPr>
        <w:t xml:space="preserve"> МС и ЖК</w:t>
      </w:r>
      <w:r w:rsidRPr="00E93136">
        <w:rPr>
          <w:b/>
          <w:color w:val="auto"/>
          <w:sz w:val="28"/>
          <w:szCs w:val="28"/>
        </w:rPr>
        <w:t>Х ЧР</w:t>
      </w:r>
    </w:p>
    <w:p w:rsidR="00C52704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</w:t>
      </w:r>
      <w:r w:rsidR="00C52704" w:rsidRPr="00E93136">
        <w:rPr>
          <w:color w:val="auto"/>
          <w:sz w:val="28"/>
          <w:szCs w:val="28"/>
        </w:rPr>
        <w:t>направлена информация по исполнению Поручения Правительства Российской Федерации № 12796п-П47</w:t>
      </w:r>
      <w:r w:rsidR="00915DDD">
        <w:rPr>
          <w:color w:val="auto"/>
          <w:sz w:val="28"/>
          <w:szCs w:val="28"/>
        </w:rPr>
        <w:t xml:space="preserve"> от 29.11.2021 года (раздел IV);</w:t>
      </w:r>
    </w:p>
    <w:p w:rsidR="00915DDD" w:rsidRDefault="00DD755D" w:rsidP="00915DD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- </w:t>
      </w:r>
      <w:r w:rsidR="00915DDD">
        <w:rPr>
          <w:rFonts w:eastAsia="Calibri"/>
          <w:sz w:val="28"/>
          <w:szCs w:val="27"/>
          <w:lang w:eastAsia="en-US"/>
        </w:rPr>
        <w:t>направлена информация о подготовке к осенне-зимнему периоду 2022-2023 годов и уровне оплаты за потребленные энергоресурсы организациями</w:t>
      </w:r>
      <w:r>
        <w:rPr>
          <w:rFonts w:eastAsia="Calibri"/>
          <w:sz w:val="28"/>
          <w:szCs w:val="27"/>
          <w:lang w:eastAsia="en-US"/>
        </w:rPr>
        <w:t xml:space="preserve"> и учреждениями бюджетной сферы;</w:t>
      </w:r>
    </w:p>
    <w:p w:rsidR="00DD755D" w:rsidRDefault="00DD755D" w:rsidP="00DD755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DD755D">
        <w:rPr>
          <w:rFonts w:eastAsia="Calibri"/>
          <w:sz w:val="28"/>
          <w:szCs w:val="27"/>
          <w:highlight w:val="green"/>
          <w:lang w:eastAsia="en-US"/>
        </w:rPr>
        <w:t>- информация по пункту 9 Перечня поручений Президента Российской Федерации от 09.06.2022 г. № Пр-1017.</w:t>
      </w:r>
    </w:p>
    <w:p w:rsidR="00DD755D" w:rsidRDefault="00DD755D" w:rsidP="00915DDD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</w:p>
    <w:p w:rsidR="00B83B84" w:rsidRPr="00E93136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Минтранс ЧР:</w:t>
      </w:r>
    </w:p>
    <w:p w:rsidR="0051310D" w:rsidRPr="00E93136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0C0106" w:rsidRPr="00E93136" w:rsidRDefault="000C0106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>- информация о реализуемых в регионе крупных проектах, имеющих значение на федеральном уровне, мерах поддержки ИТ-бизнеса;</w:t>
      </w:r>
    </w:p>
    <w:p w:rsidR="000C0106" w:rsidRPr="00E93136" w:rsidRDefault="000C0106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B83B84" w:rsidRPr="00E93136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E93136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Минздрав ЧР:</w:t>
      </w:r>
    </w:p>
    <w:p w:rsidR="0051310D" w:rsidRPr="00E93136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информация о количестве заболевших </w:t>
      </w:r>
      <w:r w:rsidRPr="00E93136">
        <w:rPr>
          <w:color w:val="auto"/>
          <w:sz w:val="28"/>
          <w:szCs w:val="28"/>
          <w:lang w:val="en-US"/>
        </w:rPr>
        <w:t>COVID</w:t>
      </w:r>
      <w:r w:rsidRPr="00E93136">
        <w:rPr>
          <w:color w:val="auto"/>
          <w:sz w:val="28"/>
          <w:szCs w:val="28"/>
        </w:rPr>
        <w:t>-19;</w:t>
      </w:r>
    </w:p>
    <w:p w:rsidR="0051310D" w:rsidRPr="00E93136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E93136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E93136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E93136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E93136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E93136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E93136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E93136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E93136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E93136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E93136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1) Департамент </w:t>
      </w:r>
      <w:r w:rsidR="00056D38" w:rsidRPr="00E93136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E93136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E93136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E93136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E93136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E93136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E93136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E93136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E93136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E93136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E93136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E93136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Плана счетов бухгалтерского учета финансово-хозяйственной деятельности организаций и инструкции по его применению»; </w:t>
      </w:r>
    </w:p>
    <w:p w:rsidR="00027E47" w:rsidRPr="00E93136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E93136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E93136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E93136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E93136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E93136">
        <w:rPr>
          <w:rFonts w:eastAsia="Calibri"/>
          <w:color w:val="auto"/>
          <w:sz w:val="28"/>
          <w:szCs w:val="28"/>
          <w:lang w:eastAsia="en-US"/>
        </w:rPr>
        <w:t>.02.</w:t>
      </w:r>
      <w:r w:rsidRPr="00E93136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E93136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E93136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E93136">
        <w:rPr>
          <w:rFonts w:eastAsia="Calibri"/>
          <w:color w:val="auto"/>
          <w:sz w:val="28"/>
          <w:szCs w:val="28"/>
          <w:lang w:eastAsia="en-US"/>
        </w:rPr>
        <w:t>0</w:t>
      </w:r>
      <w:r w:rsidRPr="00E93136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E93136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</w:t>
      </w:r>
      <w:r w:rsidRPr="00E93136">
        <w:rPr>
          <w:rFonts w:eastAsia="Calibri"/>
          <w:color w:val="auto"/>
          <w:sz w:val="28"/>
          <w:szCs w:val="28"/>
          <w:lang w:eastAsia="en-US"/>
        </w:rPr>
        <w:lastRenderedPageBreak/>
        <w:t>реализацию инвестиционных проектов на территории Северо-Кавказского федерального округа»;</w:t>
      </w:r>
    </w:p>
    <w:p w:rsidR="00057F1D" w:rsidRPr="00E93136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р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E93136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E93136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>е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E93136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р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E93136">
        <w:rPr>
          <w:rFonts w:eastAsia="Calibri"/>
          <w:color w:val="auto"/>
          <w:sz w:val="28"/>
          <w:szCs w:val="28"/>
          <w:lang w:eastAsia="en-US"/>
        </w:rPr>
        <w:t>№</w:t>
      </w:r>
      <w:r w:rsidRPr="00E93136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E93136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E93136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E93136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E93136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р</w:t>
      </w:r>
      <w:r w:rsidRPr="00E93136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E93136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E93136">
        <w:rPr>
          <w:rFonts w:eastAsia="Calibri"/>
          <w:color w:val="auto"/>
          <w:sz w:val="28"/>
          <w:szCs w:val="28"/>
          <w:lang w:eastAsia="en-US"/>
        </w:rPr>
        <w:t>1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E93136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E93136">
        <w:rPr>
          <w:rFonts w:eastAsia="Calibri"/>
          <w:color w:val="auto"/>
          <w:sz w:val="28"/>
          <w:szCs w:val="28"/>
          <w:lang w:eastAsia="en-US"/>
        </w:rPr>
        <w:t xml:space="preserve">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</w:t>
      </w:r>
      <w:r w:rsidR="0029264A" w:rsidRPr="00E93136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E93136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E93136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E93136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E93136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E93136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E93136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E93136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E93136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E93136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E93136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E93136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E93136">
        <w:rPr>
          <w:rFonts w:eastAsia="Calibri"/>
          <w:color w:val="auto"/>
          <w:sz w:val="28"/>
          <w:szCs w:val="28"/>
          <w:lang w:eastAsia="en-US"/>
        </w:rPr>
        <w:t>«О первоочередных мерах по поддержке субъектов малого и среднего предпринимательства, осуществляющих деятельность в отраслях экономики, оказавщихся в зоне риска в связи с осуществлением мер по противодействию распространиению на  территории Чеченской Республики коронавирусной инфекции»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E93136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E93136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E93136">
        <w:rPr>
          <w:color w:val="auto"/>
          <w:kern w:val="36"/>
          <w:sz w:val="28"/>
          <w:szCs w:val="28"/>
        </w:rPr>
        <w:lastRenderedPageBreak/>
        <w:tab/>
      </w:r>
      <w:r w:rsidRPr="0071007E">
        <w:rPr>
          <w:color w:val="auto"/>
          <w:kern w:val="36"/>
          <w:sz w:val="28"/>
          <w:szCs w:val="28"/>
        </w:rPr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71007E">
        <w:rPr>
          <w:color w:val="auto"/>
          <w:kern w:val="36"/>
          <w:sz w:val="28"/>
          <w:szCs w:val="28"/>
        </w:rPr>
        <w:t xml:space="preserve">    </w:t>
      </w:r>
      <w:r w:rsidR="00AF776A" w:rsidRPr="0071007E">
        <w:rPr>
          <w:color w:val="auto"/>
          <w:kern w:val="36"/>
          <w:sz w:val="28"/>
          <w:szCs w:val="28"/>
        </w:rPr>
        <w:t>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71007E">
        <w:rPr>
          <w:color w:val="auto"/>
          <w:kern w:val="36"/>
          <w:sz w:val="28"/>
          <w:szCs w:val="28"/>
        </w:rPr>
        <w:t xml:space="preserve">  </w:t>
      </w:r>
      <w:r w:rsidR="00AF776A" w:rsidRPr="0071007E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является Председатель Правит</w:t>
      </w:r>
      <w:r w:rsidRPr="0071007E">
        <w:rPr>
          <w:color w:val="auto"/>
          <w:kern w:val="36"/>
          <w:sz w:val="28"/>
          <w:szCs w:val="28"/>
        </w:rPr>
        <w:t xml:space="preserve">ельства ЧР          Хучиев М.М. </w:t>
      </w:r>
      <w:r w:rsidR="00AF776A" w:rsidRPr="0071007E">
        <w:rPr>
          <w:color w:val="auto"/>
          <w:kern w:val="36"/>
          <w:sz w:val="28"/>
          <w:szCs w:val="28"/>
        </w:rPr>
        <w:t xml:space="preserve">Руководителем штаба по обеспечению безопасности электроснабжения ЧР является Министр промышленности и энергетики ЧР       А.С. Хакимов. </w:t>
      </w:r>
    </w:p>
    <w:p w:rsidR="00907044" w:rsidRPr="00E93136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 Минпромэнерго ЧР определено уполномоченным органом исполнительной власти ЧР по утверждению инвестиционных </w:t>
      </w:r>
      <w:r w:rsidR="00AF776A" w:rsidRPr="0071007E">
        <w:rPr>
          <w:color w:val="auto"/>
          <w:kern w:val="36"/>
          <w:sz w:val="28"/>
          <w:szCs w:val="28"/>
        </w:rPr>
        <w:lastRenderedPageBreak/>
        <w:t>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E93136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E93136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E93136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E93136">
        <w:rPr>
          <w:b/>
          <w:color w:val="auto"/>
          <w:sz w:val="28"/>
          <w:szCs w:val="28"/>
          <w:u w:val="single"/>
        </w:rPr>
        <w:t>)</w:t>
      </w:r>
    </w:p>
    <w:p w:rsidR="00E86AB7" w:rsidRPr="00E93136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E93136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22813" w:rsidRPr="00E93136" w:rsidRDefault="00E22813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81C0E" w:rsidRPr="00E93136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E93136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E93136">
        <w:rPr>
          <w:color w:val="auto"/>
          <w:sz w:val="28"/>
          <w:szCs w:val="28"/>
        </w:rPr>
        <w:t>.</w:t>
      </w:r>
    </w:p>
    <w:p w:rsidR="00E22813" w:rsidRPr="00E93136" w:rsidRDefault="00E22813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E93136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E93136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Инициатор проекта: ООО «Чеченавто».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Цель проекта:</w:t>
      </w:r>
      <w:r w:rsidR="000D48A6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Проектная мощность: </w:t>
      </w:r>
      <w:r w:rsidR="00941695" w:rsidRPr="00E93136">
        <w:rPr>
          <w:color w:val="auto"/>
          <w:sz w:val="28"/>
          <w:szCs w:val="28"/>
        </w:rPr>
        <w:t>50</w:t>
      </w:r>
      <w:r w:rsidR="00113812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тыс.шт. автомобилей в год.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Общая стоимость проекта: – 6</w:t>
      </w:r>
      <w:r w:rsidR="008D0279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180,902 млн.руб.</w:t>
      </w:r>
      <w:r w:rsidR="00513A2D" w:rsidRPr="00E93136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Эффективность проекта: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создание до </w:t>
      </w:r>
      <w:r w:rsidR="002B7B0A" w:rsidRPr="00E93136">
        <w:rPr>
          <w:color w:val="auto"/>
          <w:sz w:val="28"/>
          <w:szCs w:val="28"/>
        </w:rPr>
        <w:t>988</w:t>
      </w:r>
      <w:r w:rsidRPr="00E93136">
        <w:rPr>
          <w:color w:val="auto"/>
          <w:sz w:val="28"/>
          <w:szCs w:val="28"/>
        </w:rPr>
        <w:t xml:space="preserve"> новых рабочих мест</w:t>
      </w:r>
      <w:r w:rsidR="00454DFB" w:rsidRPr="00E93136">
        <w:rPr>
          <w:color w:val="auto"/>
          <w:sz w:val="28"/>
          <w:szCs w:val="28"/>
        </w:rPr>
        <w:t xml:space="preserve"> (согласно ПСД)</w:t>
      </w:r>
      <w:r w:rsidRPr="00E93136">
        <w:rPr>
          <w:color w:val="auto"/>
          <w:sz w:val="28"/>
          <w:szCs w:val="28"/>
        </w:rPr>
        <w:t>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налоговые платежи в бюдже</w:t>
      </w:r>
      <w:r w:rsidR="00EA59E1" w:rsidRPr="00E93136">
        <w:rPr>
          <w:color w:val="auto"/>
          <w:sz w:val="28"/>
          <w:szCs w:val="28"/>
        </w:rPr>
        <w:t xml:space="preserve">ты разных уровней в объеме до 2 </w:t>
      </w:r>
      <w:r w:rsidRPr="00E93136">
        <w:rPr>
          <w:color w:val="auto"/>
          <w:sz w:val="28"/>
          <w:szCs w:val="28"/>
        </w:rPr>
        <w:t>584,8</w:t>
      </w:r>
      <w:r w:rsidR="005909CF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млн.руб. (с года выхода на проектную мощность);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срок окупаемости – 7,8</w:t>
      </w:r>
      <w:r w:rsidR="008D0279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лет;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чистый дисконтированный доход – 3 583,2</w:t>
      </w:r>
      <w:r w:rsidR="00790728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млн.руб.;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E93136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E93136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E93136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тепло-звуко и противопожарных изоляционных плит и производство стеновых и кровельных слоистых панелей.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Выпуск базальтовой минеральной ваты.                                      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ООО «Стройинвест-А».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–</w:t>
      </w:r>
      <w:r w:rsidRPr="00E93136">
        <w:rPr>
          <w:rFonts w:eastAsia="Calibri"/>
          <w:color w:val="auto"/>
          <w:sz w:val="28"/>
          <w:szCs w:val="22"/>
          <w:lang w:eastAsia="en-US"/>
        </w:rPr>
        <w:t xml:space="preserve">3 830,664 млн руб.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80 тыс. тонн в год.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BE24C3" w:rsidRPr="00E93136">
        <w:rPr>
          <w:rFonts w:eastAsia="Calibri"/>
          <w:color w:val="auto"/>
          <w:sz w:val="28"/>
          <w:szCs w:val="28"/>
          <w:lang w:eastAsia="en-US"/>
        </w:rPr>
        <w:t xml:space="preserve"> 2022-2024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гг.                                  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E93136">
        <w:rPr>
          <w:rFonts w:eastAsia="Calibri"/>
          <w:color w:val="auto"/>
          <w:sz w:val="28"/>
          <w:szCs w:val="28"/>
          <w:lang w:eastAsia="en-US"/>
        </w:rPr>
        <w:t>: Для создания производства имеется необходимая ресурсная база (земельный участок площадью 4,7 га в станице Ищерская, необходимые инженерные коммуникации Проведены инженерные сети (электричество и газ, имеется вся разрешительная документация). Имеется бизнес –план и финансовая модель по проекту.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здания, разборка железной дороги и вертикальная планировка территории.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bookmarkStart w:id="0" w:name="_Hlk100760692"/>
      <w:r w:rsidRPr="00E9313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 </w:t>
      </w:r>
    </w:p>
    <w:bookmarkEnd w:id="0"/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Supoheer professional equipment Supplier по поставке оборудования.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Компания Supoheer professional equipment Supplier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ED6697" w:rsidRPr="00E93136" w:rsidRDefault="00F4709A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На завершающей стадии</w:t>
      </w:r>
      <w:r w:rsidR="00ED6697" w:rsidRPr="00E93136">
        <w:rPr>
          <w:rFonts w:eastAsia="Calibri"/>
          <w:color w:val="auto"/>
          <w:sz w:val="28"/>
          <w:szCs w:val="28"/>
          <w:lang w:eastAsia="en-US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во 2 квартале текущего года.</w:t>
      </w:r>
      <w:r w:rsidR="005A5CF8" w:rsidRPr="005A5CF8">
        <w:t xml:space="preserve"> </w:t>
      </w:r>
      <w:r w:rsidR="005A5CF8" w:rsidRPr="005A5CF8">
        <w:rPr>
          <w:highlight w:val="green"/>
        </w:rPr>
        <w:t>Н</w:t>
      </w:r>
      <w:r w:rsidR="005A5CF8" w:rsidRPr="005A5CF8">
        <w:rPr>
          <w:rFonts w:eastAsia="Calibri"/>
          <w:color w:val="auto"/>
          <w:sz w:val="28"/>
          <w:szCs w:val="28"/>
          <w:highlight w:val="green"/>
          <w:lang w:eastAsia="en-US"/>
        </w:rPr>
        <w:t>а территории инвестиционной площадки выполнены работы по демонтажу ветхих строений, произведена очистка территории.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b/>
          <w:color w:val="auto"/>
          <w:sz w:val="28"/>
          <w:szCs w:val="28"/>
          <w:u w:val="single"/>
        </w:rPr>
      </w:pPr>
    </w:p>
    <w:p w:rsidR="00CA5201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CE2DDB"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«Чеченцемент», II этап первая очередь.</w:t>
      </w:r>
    </w:p>
    <w:p w:rsidR="00BE24C3" w:rsidRPr="00E93136" w:rsidRDefault="00ED6697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i/>
          <w:color w:val="auto"/>
          <w:sz w:val="28"/>
          <w:szCs w:val="28"/>
        </w:rPr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Цель проекта</w:t>
      </w:r>
      <w:r w:rsidRPr="00E93136">
        <w:rPr>
          <w:color w:val="auto"/>
          <w:sz w:val="28"/>
          <w:szCs w:val="28"/>
        </w:rPr>
        <w:t>: Увеличение конкурентоспособности выпускаемой продукции, создание до 150 новых рабочих мест.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Инициатор проекта:</w:t>
      </w:r>
      <w:r w:rsidRPr="00E93136">
        <w:rPr>
          <w:color w:val="auto"/>
          <w:sz w:val="28"/>
          <w:szCs w:val="28"/>
        </w:rPr>
        <w:t xml:space="preserve"> АО «Чеченцемент».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Проектная мощность</w:t>
      </w:r>
      <w:r w:rsidRPr="00E93136">
        <w:rPr>
          <w:color w:val="auto"/>
          <w:sz w:val="28"/>
          <w:szCs w:val="28"/>
        </w:rPr>
        <w:t>: 1,5 млн тонн  клинкера/цемента в год (в т.ч. 1,0    млн тонн сухим способом).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 xml:space="preserve">Общая стоимость проекта: </w:t>
      </w:r>
      <w:r w:rsidRPr="00E93136">
        <w:rPr>
          <w:color w:val="auto"/>
          <w:sz w:val="28"/>
          <w:szCs w:val="28"/>
        </w:rPr>
        <w:t>– 22,9 млрд.руб., в том числе: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Pr="00E93136">
        <w:rPr>
          <w:color w:val="auto"/>
          <w:sz w:val="28"/>
          <w:szCs w:val="28"/>
        </w:rPr>
        <w:tab/>
        <w:t xml:space="preserve">строительство линии по производству цемента «сухим» способом – 14,515 млрд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с АО «Кавказ.РФ» о кредитовании проекта под 3% и остаток необходимых средств 1,715 млрд рублей);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Pr="00E93136">
        <w:rPr>
          <w:color w:val="auto"/>
          <w:sz w:val="28"/>
          <w:szCs w:val="28"/>
        </w:rPr>
        <w:tab/>
        <w:t>средства АО «Чеченцемент» (строительство дробильной установки) - 1,065 млрд рублей;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Pr="00E93136">
        <w:rPr>
          <w:color w:val="auto"/>
          <w:sz w:val="28"/>
          <w:szCs w:val="28"/>
        </w:rPr>
        <w:tab/>
        <w:t>средства АО «Чеченцемент» (собственная генерация электроэнергии) – 5,0 млрд рублей.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Эффективность проекта</w:t>
      </w:r>
      <w:r w:rsidRPr="00E93136">
        <w:rPr>
          <w:color w:val="auto"/>
          <w:sz w:val="28"/>
          <w:szCs w:val="28"/>
        </w:rPr>
        <w:t>:- создание 150 рабочих мест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2023-2024 гг.                         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В настоящее время АО «Чеченцемент» за счет собственных средств ведется строительство объекта </w:t>
      </w:r>
      <w:r w:rsidRPr="00E93136">
        <w:rPr>
          <w:rFonts w:eastAsia="Calibri"/>
          <w:color w:val="auto"/>
          <w:sz w:val="28"/>
          <w:szCs w:val="28"/>
          <w:lang w:eastAsia="en-US"/>
        </w:rPr>
        <w:lastRenderedPageBreak/>
        <w:t>дробления известняка – 1000 т/час, расположенного на площади 97,96 га к югу-западу от поселка Ярыш-Марды, Шатойского района.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На данном участке будет создано 16 рабочих мест.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Сметная стоимость объекта составляет – 1,065 млрд рублей, поставку оборудования и шеф монтаж, включая пусконаладочные работы осуществляет компания «PSP Инжиниринг» (Чехия).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Окончание строительства – май 2022 г.</w:t>
      </w:r>
    </w:p>
    <w:p w:rsidR="002743EC" w:rsidRPr="00BE7D57" w:rsidRDefault="00BE24C3" w:rsidP="002743EC">
      <w:pPr>
        <w:ind w:firstLine="709"/>
        <w:rPr>
          <w:sz w:val="28"/>
          <w:szCs w:val="28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  <w:r w:rsidR="002743EC" w:rsidRPr="002743EC">
        <w:rPr>
          <w:sz w:val="28"/>
          <w:szCs w:val="28"/>
          <w:highlight w:val="green"/>
        </w:rPr>
        <w:t xml:space="preserve"> </w:t>
      </w:r>
      <w:r w:rsidR="002743EC" w:rsidRPr="000363EB">
        <w:rPr>
          <w:sz w:val="28"/>
          <w:szCs w:val="28"/>
          <w:highlight w:val="green"/>
        </w:rPr>
        <w:t>О</w:t>
      </w:r>
      <w:r w:rsidR="002743EC" w:rsidRPr="000363EB">
        <w:rPr>
          <w:rFonts w:eastAsia="Calibri"/>
          <w:sz w:val="28"/>
          <w:szCs w:val="28"/>
          <w:highlight w:val="green"/>
        </w:rPr>
        <w:t>существляется строительство дробильной установки на территории карьера известняка. Ведется работа по разработке ПСД по проекту. Проводятся переговоры об условиях инвестирования.</w:t>
      </w:r>
    </w:p>
    <w:p w:rsidR="002743EC" w:rsidRPr="00BE7D57" w:rsidRDefault="002743EC" w:rsidP="002743EC">
      <w:pPr>
        <w:rPr>
          <w:sz w:val="28"/>
          <w:szCs w:val="28"/>
        </w:rPr>
      </w:pPr>
    </w:p>
    <w:p w:rsidR="004A37D4" w:rsidRPr="00E93136" w:rsidRDefault="004A37D4" w:rsidP="002743EC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E93136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8860ED" w:rsidRPr="00E93136" w:rsidRDefault="00F31D58" w:rsidP="008860E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Цель проекта: Обепечение высококачественными битумными материалами Чеченской Республики и  близлежащих регионов путем строительства современного битумного призводства, что соответствует</w:t>
      </w:r>
      <w:r w:rsidR="008860ED" w:rsidRPr="00E93136">
        <w:rPr>
          <w:rFonts w:eastAsia="Calibri"/>
          <w:color w:val="auto"/>
          <w:sz w:val="28"/>
          <w:szCs w:val="28"/>
          <w:lang w:eastAsia="en-US"/>
        </w:rPr>
        <w:t xml:space="preserve"> Стратегии социально-экономического развития СКФО; Увеличение продаж Компании на рынке битумных продуктов с обеспечением их качества в соответствии с ГОСТ 33133-2014; показатели эконмической эффективности проекта.</w:t>
      </w:r>
      <w:r w:rsidR="008860ED"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8860ED" w:rsidRPr="00E93136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  Общая стоимость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5 852,08 тыс. рублей</w:t>
      </w:r>
    </w:p>
    <w:p w:rsidR="008860ED" w:rsidRPr="00E93136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Эффективность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создание 153 рабочих мест                                                                                                                                                      </w:t>
      </w:r>
    </w:p>
    <w:p w:rsidR="00F31D58" w:rsidRPr="00E93136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2272B3" w:rsidRPr="00E93136">
        <w:rPr>
          <w:rFonts w:eastAsia="Calibri"/>
          <w:color w:val="auto"/>
          <w:sz w:val="28"/>
          <w:szCs w:val="28"/>
          <w:lang w:eastAsia="en-US"/>
        </w:rPr>
        <w:t xml:space="preserve"> 2019-2026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гг</w:t>
      </w:r>
    </w:p>
    <w:p w:rsidR="00B36D99" w:rsidRPr="00E93136" w:rsidRDefault="008860ED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="00B36D99" w:rsidRPr="00E93136">
        <w:rPr>
          <w:sz w:val="28"/>
          <w:szCs w:val="28"/>
        </w:rPr>
        <w:t xml:space="preserve"> В текущем году по проекту проведена следующая работа: 16.03.2022 г. получено положительное заключение на техническую часть Проектной документации по основной технологической площадке от ФАУ «Главное управление государственной экспертизы», ведется разработка Проектной документации по объектам подключений производства к внешней инфраструктуре. По итогам текущего года  фактический объем финансирования составил 9,91 млн руб при плановом значении 9,558 млн .руб. Общее количество создаваемых рабочих мест 153 ед.  </w:t>
      </w:r>
    </w:p>
    <w:p w:rsidR="00960E84" w:rsidRDefault="00B36D99" w:rsidP="00960E84">
      <w:pPr>
        <w:pStyle w:val="af6"/>
        <w:ind w:firstLine="709"/>
        <w:rPr>
          <w:rFonts w:eastAsia="Calibri"/>
          <w:b/>
          <w:i/>
          <w:sz w:val="28"/>
          <w:szCs w:val="28"/>
          <w:u w:val="single"/>
        </w:rPr>
      </w:pPr>
      <w:r w:rsidRPr="00E93136">
        <w:rPr>
          <w:sz w:val="28"/>
          <w:szCs w:val="28"/>
        </w:rPr>
        <w:t>Для успешной реализации проекта необходима организация  поддержка из средств федерального бюджета, в том числе в целях выполнения обязательств Чеченской Республики (финансирование проекта в доле 75% и строительство объектов подключения производства к внешним инженерным</w:t>
      </w:r>
      <w:r w:rsidR="00960E84">
        <w:rPr>
          <w:sz w:val="28"/>
          <w:szCs w:val="28"/>
        </w:rPr>
        <w:t>.</w:t>
      </w:r>
      <w:r w:rsidR="00960E84" w:rsidRPr="00960E84">
        <w:rPr>
          <w:rFonts w:eastAsia="Calibri"/>
          <w:sz w:val="28"/>
          <w:szCs w:val="28"/>
          <w:highlight w:val="green"/>
        </w:rPr>
        <w:t xml:space="preserve"> </w:t>
      </w:r>
      <w:r w:rsidR="00960E84">
        <w:rPr>
          <w:rFonts w:eastAsia="Calibri"/>
          <w:sz w:val="28"/>
          <w:szCs w:val="28"/>
          <w:highlight w:val="green"/>
        </w:rPr>
        <w:t xml:space="preserve">     </w:t>
      </w:r>
      <w:r w:rsidR="00960E84" w:rsidRPr="00AE3076">
        <w:rPr>
          <w:rFonts w:eastAsia="Calibri"/>
          <w:sz w:val="28"/>
          <w:szCs w:val="28"/>
          <w:highlight w:val="green"/>
        </w:rPr>
        <w:t>От ФАУ "Главгосэкспертиза России" получено положительное заключентие на техническую часть проектной документации и результатов инженерных изысканий проекта. Ведется разработка проектной документации объектов подключения производства к внешним сетям.</w:t>
      </w:r>
    </w:p>
    <w:p w:rsidR="00BA3E34" w:rsidRPr="00E93136" w:rsidRDefault="00BA3E34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</w:p>
    <w:p w:rsidR="008860ED" w:rsidRPr="00E93136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</w:t>
      </w:r>
    </w:p>
    <w:p w:rsidR="00BE24C3" w:rsidRPr="00E93136" w:rsidRDefault="00B36D99" w:rsidP="00B36D99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lastRenderedPageBreak/>
        <w:t xml:space="preserve">   </w:t>
      </w:r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«Казбек»(инициатор проекта – НАО «ИСТ Казбек»)</w:t>
      </w:r>
      <w:r w:rsidR="00ED6697" w:rsidRPr="00E93136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E24C3" w:rsidRPr="00E93136">
        <w:rPr>
          <w:rFonts w:eastAsia="Calibri"/>
          <w:color w:val="auto"/>
          <w:sz w:val="28"/>
          <w:szCs w:val="28"/>
          <w:lang w:eastAsia="en-US"/>
        </w:rPr>
        <w:t xml:space="preserve">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E93136">
        <w:rPr>
          <w:color w:val="auto"/>
          <w:sz w:val="26"/>
          <w:szCs w:val="26"/>
        </w:rPr>
        <w:t xml:space="preserve"> </w:t>
      </w:r>
      <w:r w:rsidRPr="00E93136">
        <w:rPr>
          <w:rFonts w:eastAsia="Calibri"/>
          <w:color w:val="auto"/>
          <w:sz w:val="28"/>
          <w:szCs w:val="28"/>
          <w:lang w:eastAsia="en-US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а) изделий из автоклавных газобетонов -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стеновые блоки, армированные панели, готовые к сборке сегменты коттеджей;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г) высококачественных сухих строительных смесей для ведения строительства из газобетона.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Такой подход обусловлен нижеследующим: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НАО «ИСТ Казбек».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9 778,3 млн рублей, в том числе </w:t>
      </w:r>
      <w:r w:rsidRPr="00E93136">
        <w:rPr>
          <w:rFonts w:eastAsia="Calibri"/>
          <w:color w:val="auto"/>
          <w:sz w:val="26"/>
          <w:szCs w:val="28"/>
          <w:lang w:eastAsia="en-US"/>
        </w:rPr>
        <w:t xml:space="preserve">собственные средства участников проекта </w:t>
      </w:r>
      <w:r w:rsidRPr="00E93136">
        <w:rPr>
          <w:rFonts w:eastAsia="Calibri"/>
          <w:color w:val="auto"/>
          <w:sz w:val="28"/>
          <w:szCs w:val="28"/>
          <w:lang w:eastAsia="en-US"/>
        </w:rPr>
        <w:t>3 582,0 млн рублей, заемные средства – 6 196 млн рублей.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</w:r>
      <w:r w:rsidRPr="00DD755D">
        <w:rPr>
          <w:rFonts w:eastAsia="Calibri"/>
          <w:color w:val="auto"/>
          <w:sz w:val="28"/>
          <w:szCs w:val="28"/>
          <w:lang w:eastAsia="en-US"/>
        </w:rPr>
        <w:t>С начала реализации проекта объем вложенн</w:t>
      </w:r>
      <w:r w:rsidR="00222D3B" w:rsidRPr="00DD755D">
        <w:rPr>
          <w:rFonts w:eastAsia="Calibri"/>
          <w:color w:val="auto"/>
          <w:sz w:val="28"/>
          <w:szCs w:val="28"/>
          <w:lang w:eastAsia="en-US"/>
        </w:rPr>
        <w:t>ых средств по состоянию на 01.06</w:t>
      </w:r>
      <w:r w:rsidRPr="00DD755D">
        <w:rPr>
          <w:rFonts w:eastAsia="Calibri"/>
          <w:color w:val="auto"/>
          <w:sz w:val="28"/>
          <w:szCs w:val="28"/>
          <w:lang w:eastAsia="en-US"/>
        </w:rPr>
        <w:t>.2022</w:t>
      </w:r>
      <w:r w:rsidR="00222D3B" w:rsidRPr="00DD755D">
        <w:rPr>
          <w:rFonts w:eastAsia="Calibri"/>
          <w:color w:val="auto"/>
          <w:sz w:val="28"/>
          <w:szCs w:val="28"/>
          <w:lang w:eastAsia="en-US"/>
        </w:rPr>
        <w:t xml:space="preserve"> г. составляет –  9 445</w:t>
      </w:r>
      <w:r w:rsidRPr="00DD755D">
        <w:rPr>
          <w:rFonts w:eastAsia="Calibri"/>
          <w:color w:val="auto"/>
          <w:sz w:val="28"/>
          <w:szCs w:val="28"/>
          <w:lang w:eastAsia="en-US"/>
        </w:rPr>
        <w:t>,1 млн.руб.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-завод по производству блоков и армированных плит из ячеистого бетона автоклавного твердения мощностью 294,4 тыс. м в год;     - завод по производству фиброцементных изделий автоклавного и 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- создание 520 рабочих мест. С начала реализации проекта создано-283.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Срок реализации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2015 г. – 2022 г.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520 новых рабочих мест.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jc w:val="left"/>
        <w:rPr>
          <w:rFonts w:eastAsia="Calibri"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Текущее состояние по проекту: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В текущем году  по проекту проведена следующая работа: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введены в эксплуатацию 2 завода по производству: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- газобетонных блоков и армированных плит мощностью 294,4 тыс. м3 в год;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- сухих строительных смесей мощностью 74,1 тыс. тонн в год;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на заводе по производству фиброцементных изделий мощностью 2 804 тыс. м2 в год ведутся пуско-наладочные работы;</w:t>
      </w:r>
    </w:p>
    <w:p w:rsidR="001E2833" w:rsidRPr="00806F0E" w:rsidRDefault="001E2833" w:rsidP="001E2833">
      <w:pPr>
        <w:ind w:firstLine="709"/>
        <w:rPr>
          <w:rFonts w:eastAsia="Calibri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</w:t>
      </w:r>
      <w:r w:rsidRPr="00795155">
        <w:rPr>
          <w:rFonts w:eastAsia="Calibri"/>
          <w:sz w:val="28"/>
          <w:szCs w:val="28"/>
          <w:highlight w:val="green"/>
        </w:rPr>
        <w:t>С начала реализации проекта создано 295 рабочих места (в том числе в текущем году 32 рабочих места).</w:t>
      </w:r>
      <w:r w:rsidRPr="00795155">
        <w:rPr>
          <w:highlight w:val="green"/>
        </w:rPr>
        <w:t xml:space="preserve"> </w:t>
      </w:r>
      <w:r w:rsidRPr="00795155">
        <w:rPr>
          <w:rFonts w:eastAsia="Calibri"/>
          <w:sz w:val="28"/>
          <w:szCs w:val="28"/>
          <w:highlight w:val="green"/>
        </w:rPr>
        <w:t>В настоящее время проект реализован, на территории технопарка «ИСТ Казбек» Шалинского района Чеченской Республики состоялось открытие структурных единиц предприятия.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ED6697" w:rsidRPr="00DD755D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AE354F" w:rsidRPr="00DD755D" w:rsidRDefault="00CA5201" w:rsidP="00AE354F">
      <w:pPr>
        <w:shd w:val="clear" w:color="auto" w:fill="auto"/>
        <w:tabs>
          <w:tab w:val="clear" w:pos="0"/>
          <w:tab w:val="clear" w:pos="709"/>
        </w:tabs>
        <w:ind w:left="708"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</w:t>
      </w:r>
      <w:r w:rsidR="00ED6697" w:rsidRPr="00DD755D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циатор проекта – АО «Вайн-ЛИА»)                             </w:t>
      </w:r>
      <w:r w:rsidR="00AE354F"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Цель проекта.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DD755D">
        <w:rPr>
          <w:rFonts w:eastAsia="Calibri"/>
          <w:color w:val="auto"/>
          <w:sz w:val="20"/>
          <w:szCs w:val="20"/>
          <w:lang w:eastAsia="en-US"/>
        </w:rPr>
        <w:t>•</w:t>
      </w:r>
      <w:r w:rsidRPr="00DD755D">
        <w:rPr>
          <w:rFonts w:eastAsia="Calibri"/>
          <w:color w:val="auto"/>
          <w:sz w:val="28"/>
          <w:szCs w:val="28"/>
          <w:lang w:eastAsia="en-US"/>
        </w:rPr>
        <w:t>ч в год» (далее – Проект), инициатором которого являлось ОАО «Чеченнефтехимпром».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DD755D">
        <w:rPr>
          <w:rFonts w:eastAsia="Calibri"/>
          <w:color w:val="auto"/>
          <w:sz w:val="20"/>
          <w:szCs w:val="20"/>
          <w:lang w:eastAsia="en-US"/>
        </w:rPr>
        <w:t>•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ч, производимых по технологии </w:t>
      </w:r>
      <w:r w:rsidRPr="00DD755D">
        <w:rPr>
          <w:rFonts w:eastAsia="Calibri"/>
          <w:color w:val="auto"/>
          <w:sz w:val="28"/>
          <w:szCs w:val="28"/>
          <w:lang w:val="en-US" w:eastAsia="en-US"/>
        </w:rPr>
        <w:t>NMC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и закупаемых в компании </w:t>
      </w:r>
      <w:r w:rsidRPr="00DD755D">
        <w:rPr>
          <w:rFonts w:eastAsia="Calibri"/>
          <w:color w:val="auto"/>
          <w:sz w:val="28"/>
          <w:szCs w:val="28"/>
          <w:lang w:val="en-US" w:eastAsia="en-US"/>
        </w:rPr>
        <w:t>Kokam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D755D">
        <w:rPr>
          <w:rFonts w:eastAsia="Calibri"/>
          <w:color w:val="auto"/>
          <w:sz w:val="28"/>
          <w:szCs w:val="28"/>
          <w:lang w:val="en-US" w:eastAsia="en-US"/>
        </w:rPr>
        <w:t>Co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., </w:t>
      </w:r>
      <w:r w:rsidRPr="00DD755D">
        <w:rPr>
          <w:rFonts w:eastAsia="Calibri"/>
          <w:color w:val="auto"/>
          <w:sz w:val="28"/>
          <w:szCs w:val="28"/>
          <w:lang w:val="en-US" w:eastAsia="en-US"/>
        </w:rPr>
        <w:t>Ltd</w:t>
      </w:r>
      <w:r w:rsidRPr="00DD755D">
        <w:rPr>
          <w:rFonts w:eastAsia="Calibri"/>
          <w:color w:val="auto"/>
          <w:sz w:val="28"/>
          <w:szCs w:val="28"/>
          <w:lang w:eastAsia="en-US"/>
        </w:rPr>
        <w:t>. (Республика Корея).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DD755D">
        <w:rPr>
          <w:rFonts w:eastAsia="Calibri"/>
          <w:color w:val="auto"/>
          <w:sz w:val="20"/>
          <w:szCs w:val="20"/>
          <w:lang w:eastAsia="en-US"/>
        </w:rPr>
        <w:t>•</w:t>
      </w:r>
      <w:r w:rsidRPr="00DD755D">
        <w:rPr>
          <w:rFonts w:eastAsia="Calibri"/>
          <w:color w:val="auto"/>
          <w:sz w:val="28"/>
          <w:szCs w:val="28"/>
          <w:lang w:eastAsia="en-US"/>
        </w:rPr>
        <w:t>ч ограничено.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Инициатор проекта: АО «Вайн-Лиа»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D755D">
        <w:rPr>
          <w:rFonts w:eastAsia="Calibri"/>
          <w:b/>
          <w:color w:val="auto"/>
          <w:sz w:val="28"/>
          <w:szCs w:val="28"/>
          <w:lang w:eastAsia="en-US"/>
        </w:rPr>
        <w:t>500,0 млн. руб.,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в том числе: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- 140,0 млн. руб. </w:t>
      </w:r>
      <w:r w:rsidRPr="00DD755D">
        <w:rPr>
          <w:rFonts w:eastAsia="Calibri"/>
          <w:color w:val="auto"/>
          <w:sz w:val="28"/>
          <w:szCs w:val="28"/>
          <w:lang w:eastAsia="en-US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b/>
          <w:bCs/>
          <w:color w:val="auto"/>
          <w:sz w:val="28"/>
          <w:szCs w:val="28"/>
          <w:lang w:eastAsia="en-US"/>
        </w:rPr>
        <w:t>- 360,0 млн. руб. –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затраты на</w:t>
      </w:r>
      <w:r w:rsidRPr="00DD755D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DD755D">
        <w:rPr>
          <w:rFonts w:eastAsia="Calibri"/>
          <w:color w:val="auto"/>
          <w:sz w:val="28"/>
          <w:szCs w:val="28"/>
          <w:lang w:eastAsia="en-US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30 МВтч в год.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2022-2026 гг.                                   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Текущее состояние: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D755D">
        <w:rPr>
          <w:rFonts w:eastAsia="Calibri"/>
          <w:color w:val="auto"/>
          <w:sz w:val="28"/>
          <w:szCs w:val="22"/>
          <w:lang w:eastAsia="en-US"/>
        </w:rPr>
        <w:t>Проводится поиск источников финансирования.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DD755D">
        <w:rPr>
          <w:rFonts w:eastAsia="Calibri"/>
          <w:color w:val="auto"/>
          <w:sz w:val="28"/>
          <w:szCs w:val="22"/>
          <w:lang w:eastAsia="en-US"/>
        </w:rPr>
        <w:t xml:space="preserve">С начала реализации проекта освоено собственных средств инициатора проекта в размере </w:t>
      </w:r>
      <w:r w:rsidR="00F4709A" w:rsidRPr="00DD755D">
        <w:rPr>
          <w:rFonts w:eastAsia="Calibri"/>
          <w:color w:val="auto"/>
          <w:sz w:val="28"/>
          <w:szCs w:val="22"/>
          <w:lang w:eastAsia="en-US"/>
        </w:rPr>
        <w:t>20</w:t>
      </w:r>
      <w:r w:rsidRPr="00DD755D">
        <w:rPr>
          <w:rFonts w:eastAsia="Calibri"/>
          <w:color w:val="auto"/>
          <w:sz w:val="28"/>
          <w:szCs w:val="22"/>
          <w:lang w:eastAsia="en-US"/>
        </w:rPr>
        <w:t xml:space="preserve">,4 млн.руб. Ведется работа по привлечению льготного займа. </w:t>
      </w:r>
      <w:r w:rsidRPr="00DD755D">
        <w:rPr>
          <w:rFonts w:eastAsia="Calibri"/>
          <w:color w:val="auto"/>
          <w:sz w:val="28"/>
          <w:szCs w:val="22"/>
          <w:lang w:eastAsia="en-US"/>
        </w:rPr>
        <w:lastRenderedPageBreak/>
        <w:t>Разрабатывается бизнес-план и финансовая модель по инвестиционному проекту.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DD755D">
        <w:rPr>
          <w:rFonts w:eastAsia="Calibri"/>
          <w:color w:val="auto"/>
          <w:sz w:val="28"/>
          <w:szCs w:val="22"/>
          <w:lang w:eastAsia="en-US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AE354F" w:rsidRPr="00DD755D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DD755D">
        <w:rPr>
          <w:rFonts w:eastAsia="Calibri"/>
          <w:color w:val="auto"/>
          <w:sz w:val="28"/>
          <w:szCs w:val="22"/>
          <w:lang w:eastAsia="en-US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F4709A" w:rsidRPr="00DD755D" w:rsidRDefault="00AE354F" w:rsidP="00F4709A">
      <w:pPr>
        <w:shd w:val="clear" w:color="auto" w:fill="auto"/>
        <w:tabs>
          <w:tab w:val="clear" w:pos="0"/>
          <w:tab w:val="clear" w:pos="709"/>
          <w:tab w:val="left" w:pos="1140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C2144A" w:rsidRPr="00DD755D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DD755D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08158D" w:rsidRDefault="0008158D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DD755D" w:rsidRDefault="00BE24C3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b/>
          <w:i/>
          <w:color w:val="auto"/>
          <w:sz w:val="28"/>
          <w:szCs w:val="28"/>
          <w:lang w:eastAsia="en-US"/>
        </w:rPr>
        <w:t>1) Солнечная электростанция «Ачхой-Мартановская» (новое строительство)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Снижение потерь электрической энергии.                                     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DD755D">
        <w:rPr>
          <w:rFonts w:eastAsia="Calibri"/>
          <w:color w:val="auto"/>
          <w:sz w:val="28"/>
          <w:szCs w:val="28"/>
          <w:lang w:eastAsia="en-US"/>
        </w:rPr>
        <w:t>ООО «Хевел Региональная генерация».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13,40 млн кВт*ч.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800,0 млн рублей (предварительная стоимость).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2021-2022 гг.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14 ед.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В 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color w:val="auto"/>
          <w:sz w:val="28"/>
          <w:szCs w:val="28"/>
          <w:lang w:eastAsia="en-US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АО»КАВКАЗ.РФ» в целях обеспечения рентабельности проекта строительства Ачхой-Мартановской СЭС.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DD755D">
        <w:rPr>
          <w:rFonts w:eastAsia="Calibri"/>
          <w:b/>
          <w:i/>
          <w:color w:val="auto"/>
          <w:sz w:val="28"/>
          <w:szCs w:val="28"/>
          <w:lang w:eastAsia="en-US"/>
        </w:rPr>
        <w:t>2) Солнечная электростанция «Курчалоевская» (новое строительство).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</w:t>
      </w:r>
      <w:r w:rsidRPr="00DD755D">
        <w:rPr>
          <w:rFonts w:eastAsia="Calibri"/>
          <w:color w:val="auto"/>
          <w:sz w:val="28"/>
          <w:szCs w:val="28"/>
          <w:lang w:eastAsia="en-US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>. Мощность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25 МВт.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36,7 млн. кВт*ч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1771,0 млн. рублей (предварительная стоимость).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lastRenderedPageBreak/>
        <w:t>Срок реализации: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2022-2024 гг.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Количество создаваемых рабочих мест: 19 ед.</w:t>
      </w:r>
    </w:p>
    <w:p w:rsidR="00FF1990" w:rsidRPr="00FD22F7" w:rsidRDefault="00BE24C3" w:rsidP="00FF1990">
      <w:pPr>
        <w:ind w:firstLine="709"/>
        <w:rPr>
          <w:rFonts w:eastAsia="Calibri"/>
          <w:sz w:val="28"/>
          <w:szCs w:val="28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="00FF1990" w:rsidRPr="00FD22F7">
        <w:rPr>
          <w:rFonts w:eastAsia="Calibri"/>
          <w:sz w:val="28"/>
          <w:szCs w:val="28"/>
        </w:rPr>
        <w:t xml:space="preserve">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 </w:t>
      </w:r>
      <w:r w:rsidR="00FF1990" w:rsidRPr="001401B4">
        <w:rPr>
          <w:rFonts w:eastAsia="Calibri"/>
          <w:sz w:val="28"/>
          <w:szCs w:val="28"/>
          <w:highlight w:val="green"/>
        </w:rPr>
        <w:t>с администрацией Курчалоевского района идет согласование договора об аренде земельного участка. По состоянию на 30 июня 2022 года</w:t>
      </w:r>
      <w:r w:rsidR="00FF1990" w:rsidRPr="00FD22F7">
        <w:rPr>
          <w:rFonts w:eastAsia="Calibri"/>
          <w:sz w:val="28"/>
          <w:szCs w:val="28"/>
        </w:rPr>
        <w:t xml:space="preserve"> реализуется подготовительный этап инвестиционного проекта, в связи с чем инвестиции в основной капитал ООО «Юнигрин Пауэр» не осуществлялись, рабочие места не создавались.</w:t>
      </w:r>
    </w:p>
    <w:p w:rsidR="00FF1990" w:rsidRPr="00FD22F7" w:rsidRDefault="00FF1990" w:rsidP="00FF1990">
      <w:pPr>
        <w:ind w:firstLine="709"/>
        <w:rPr>
          <w:sz w:val="28"/>
          <w:szCs w:val="28"/>
        </w:rPr>
      </w:pPr>
      <w:r w:rsidRPr="00FD22F7">
        <w:rPr>
          <w:rFonts w:eastAsia="Calibri"/>
          <w:sz w:val="28"/>
          <w:szCs w:val="28"/>
        </w:rPr>
        <w:t>Осуществление инвестиций в основной капитал и создание рабочих мест запланированы на 2023 год.</w:t>
      </w:r>
      <w:r w:rsidRPr="00FD22F7">
        <w:rPr>
          <w:sz w:val="28"/>
          <w:szCs w:val="28"/>
        </w:rPr>
        <w:t xml:space="preserve"> </w:t>
      </w:r>
    </w:p>
    <w:p w:rsidR="00FF1990" w:rsidRPr="00806F0E" w:rsidRDefault="00FF1990" w:rsidP="00FF1990">
      <w:pPr>
        <w:ind w:firstLine="709"/>
        <w:rPr>
          <w:i/>
          <w:sz w:val="28"/>
          <w:szCs w:val="28"/>
        </w:rPr>
      </w:pPr>
      <w:r w:rsidRPr="00FD22F7">
        <w:rPr>
          <w:sz w:val="28"/>
          <w:szCs w:val="28"/>
        </w:rPr>
        <w:t>Выработка и поставка электрической энергии в сеть планируется с 3 квартала 2024 года.</w:t>
      </w:r>
    </w:p>
    <w:p w:rsidR="00FF1990" w:rsidRPr="00806F0E" w:rsidRDefault="00FF1990" w:rsidP="00FF1990">
      <w:pPr>
        <w:rPr>
          <w:rFonts w:eastAsia="Calibri"/>
          <w:i/>
          <w:color w:val="000000" w:themeColor="text1"/>
          <w:sz w:val="28"/>
          <w:szCs w:val="28"/>
        </w:rPr>
      </w:pPr>
    </w:p>
    <w:p w:rsidR="00BE24C3" w:rsidRPr="00DD755D" w:rsidRDefault="00BE24C3" w:rsidP="00485C2A">
      <w:pPr>
        <w:shd w:val="clear" w:color="auto" w:fill="auto"/>
        <w:tabs>
          <w:tab w:val="clear" w:pos="709"/>
        </w:tabs>
        <w:ind w:firstLine="709"/>
        <w:rPr>
          <w:i/>
          <w:color w:val="auto"/>
          <w:sz w:val="28"/>
          <w:szCs w:val="28"/>
        </w:rPr>
      </w:pP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DD755D">
        <w:rPr>
          <w:rFonts w:eastAsia="Calibri"/>
          <w:b/>
          <w:i/>
          <w:color w:val="auto"/>
          <w:sz w:val="28"/>
          <w:szCs w:val="28"/>
          <w:lang w:eastAsia="en-US"/>
        </w:rPr>
        <w:t>3) Малая гидроэлектростанция «Башенная» в Итум –Калинском муниципальном районе.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DD755D">
        <w:rPr>
          <w:rFonts w:eastAsia="Calibri"/>
          <w:color w:val="auto"/>
          <w:sz w:val="28"/>
          <w:szCs w:val="28"/>
          <w:lang w:eastAsia="en-US"/>
        </w:rPr>
        <w:t>ООО «МГЭС Ставрополья и КЧР»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70 млн. кВт*ч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Предварительно предполагаемый объем инвестиций: </w:t>
      </w:r>
      <w:r w:rsidRPr="00DD755D">
        <w:rPr>
          <w:rFonts w:eastAsia="Calibri"/>
          <w:color w:val="auto"/>
          <w:sz w:val="28"/>
          <w:szCs w:val="28"/>
          <w:lang w:eastAsia="en-US"/>
        </w:rPr>
        <w:t>3 300,0 млн. руб. (ориентировочная стоимость);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2021-2024 гг.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25 ед.</w:t>
      </w:r>
    </w:p>
    <w:p w:rsidR="00BE24C3" w:rsidRPr="00DD755D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DD755D">
        <w:rPr>
          <w:rFonts w:eastAsia="Calibri"/>
          <w:color w:val="auto"/>
          <w:sz w:val="28"/>
          <w:szCs w:val="28"/>
          <w:lang w:eastAsia="en-US"/>
        </w:rPr>
        <w:t>Разработка проектной документации. Строительно - монтажные работы не развёрнуты, рабочие места не созданы.</w:t>
      </w:r>
    </w:p>
    <w:p w:rsidR="00BE24C3" w:rsidRPr="00DD5D23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highlight w:val="green"/>
          <w:lang w:eastAsia="en-US"/>
        </w:rPr>
      </w:pPr>
      <w:r w:rsidRPr="00041FBB">
        <w:rPr>
          <w:rFonts w:eastAsia="Calibri"/>
          <w:color w:val="auto"/>
          <w:sz w:val="28"/>
          <w:szCs w:val="28"/>
          <w:highlight w:val="green"/>
          <w:lang w:eastAsia="en-US"/>
        </w:rPr>
        <w:t>Объём инвестиций в о</w:t>
      </w:r>
      <w:r w:rsidR="00041FBB" w:rsidRPr="00041FBB">
        <w:rPr>
          <w:rFonts w:eastAsia="Calibri"/>
          <w:color w:val="auto"/>
          <w:sz w:val="28"/>
          <w:szCs w:val="28"/>
          <w:highlight w:val="green"/>
          <w:lang w:eastAsia="en-US"/>
        </w:rPr>
        <w:t xml:space="preserve">сновной капитал за первое полугодие </w:t>
      </w:r>
      <w:r w:rsidRPr="00041FBB">
        <w:rPr>
          <w:rFonts w:eastAsia="Calibri"/>
          <w:color w:val="auto"/>
          <w:sz w:val="28"/>
          <w:szCs w:val="28"/>
          <w:highlight w:val="green"/>
          <w:lang w:eastAsia="en-US"/>
        </w:rPr>
        <w:t xml:space="preserve"> 2022г с</w:t>
      </w:r>
      <w:r w:rsidR="00041FBB" w:rsidRPr="00041FBB">
        <w:rPr>
          <w:rFonts w:eastAsia="Calibri"/>
          <w:color w:val="auto"/>
          <w:sz w:val="28"/>
          <w:szCs w:val="28"/>
          <w:highlight w:val="green"/>
          <w:lang w:eastAsia="en-US"/>
        </w:rPr>
        <w:t xml:space="preserve">оставляет-                 2 509,11 </w:t>
      </w:r>
      <w:r w:rsidRPr="00041FBB">
        <w:rPr>
          <w:rFonts w:eastAsia="Calibri"/>
          <w:color w:val="auto"/>
          <w:sz w:val="28"/>
          <w:szCs w:val="28"/>
          <w:highlight w:val="green"/>
          <w:lang w:eastAsia="en-US"/>
        </w:rPr>
        <w:t>млн.руб</w:t>
      </w:r>
      <w:r w:rsidR="00C06105">
        <w:rPr>
          <w:rFonts w:eastAsia="Calibri"/>
          <w:color w:val="auto"/>
          <w:sz w:val="28"/>
          <w:szCs w:val="28"/>
          <w:highlight w:val="green"/>
          <w:lang w:eastAsia="en-US"/>
        </w:rPr>
        <w:t>.(без учета НДС)</w:t>
      </w:r>
      <w:r w:rsidR="00DD5D23">
        <w:rPr>
          <w:rFonts w:eastAsia="Calibri"/>
          <w:color w:val="auto"/>
          <w:sz w:val="28"/>
          <w:szCs w:val="28"/>
          <w:highlight w:val="green"/>
          <w:lang w:eastAsia="en-US"/>
        </w:rPr>
        <w:t>,</w:t>
      </w:r>
      <w:r w:rsidR="00DD5D23">
        <w:rPr>
          <w:rFonts w:eastAsia="Calibri"/>
          <w:color w:val="auto"/>
          <w:sz w:val="28"/>
          <w:szCs w:val="28"/>
          <w:lang w:eastAsia="en-US"/>
        </w:rPr>
        <w:t>(фактические данные за первое полугодие).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36D99" w:rsidRPr="00DD755D" w:rsidRDefault="00B36D99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DD755D">
        <w:rPr>
          <w:rFonts w:eastAsia="Calibri"/>
          <w:b/>
          <w:i/>
          <w:color w:val="auto"/>
          <w:sz w:val="28"/>
          <w:szCs w:val="28"/>
          <w:lang w:eastAsia="en-US"/>
        </w:rPr>
        <w:t>4) Малая гидроэлектростанция «Нихалоевская».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Республики.                                                                                       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DD755D">
        <w:rPr>
          <w:rFonts w:eastAsia="Calibri"/>
          <w:i/>
          <w:color w:val="auto"/>
          <w:sz w:val="28"/>
          <w:szCs w:val="28"/>
          <w:lang w:eastAsia="en-US"/>
        </w:rPr>
        <w:t>Инициатор</w:t>
      </w:r>
      <w:r w:rsidRPr="00DD755D">
        <w:rPr>
          <w:rFonts w:eastAsia="Calibri"/>
          <w:color w:val="auto"/>
          <w:sz w:val="28"/>
          <w:szCs w:val="28"/>
          <w:lang w:eastAsia="en-US"/>
        </w:rPr>
        <w:t xml:space="preserve"> – ООО «МГЭС Ставрополья и КЧР»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Мощность проекта:</w:t>
      </w:r>
      <w:r w:rsidRPr="00DD755D">
        <w:rPr>
          <w:rFonts w:eastAsia="Calibri"/>
          <w:sz w:val="28"/>
          <w:szCs w:val="28"/>
          <w:lang w:eastAsia="en-US"/>
        </w:rPr>
        <w:t xml:space="preserve"> 23 МВт;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Расчетная годовая выработка электроэнергии:</w:t>
      </w:r>
      <w:r w:rsidRPr="00DD755D">
        <w:rPr>
          <w:rFonts w:eastAsia="Calibri"/>
          <w:sz w:val="28"/>
          <w:szCs w:val="28"/>
          <w:lang w:eastAsia="en-US"/>
        </w:rPr>
        <w:t xml:space="preserve"> 120 млн. кВт*ч 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Объем инвестиций</w:t>
      </w:r>
      <w:r w:rsidRPr="00DD755D">
        <w:rPr>
          <w:rFonts w:eastAsia="Calibri"/>
          <w:sz w:val="28"/>
          <w:szCs w:val="28"/>
          <w:lang w:eastAsia="en-US"/>
        </w:rPr>
        <w:t>: 7900,0 млн рублей (предварительная стоимость).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Источники финансирования</w:t>
      </w:r>
      <w:r w:rsidRPr="00DD755D">
        <w:rPr>
          <w:rFonts w:eastAsia="Calibri"/>
          <w:sz w:val="28"/>
          <w:szCs w:val="28"/>
          <w:lang w:eastAsia="en-US"/>
        </w:rPr>
        <w:t>: 100% внебюджетные источники.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Срок реализации</w:t>
      </w:r>
      <w:r w:rsidRPr="00DD755D">
        <w:rPr>
          <w:rFonts w:eastAsia="Calibri"/>
          <w:sz w:val="28"/>
          <w:szCs w:val="28"/>
          <w:lang w:eastAsia="en-US"/>
        </w:rPr>
        <w:t>: 2022-2025 гг.</w:t>
      </w:r>
    </w:p>
    <w:p w:rsidR="00BE24C3" w:rsidRPr="00DD755D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DD755D">
        <w:rPr>
          <w:rFonts w:eastAsia="Calibri"/>
          <w:i/>
          <w:sz w:val="28"/>
          <w:szCs w:val="28"/>
          <w:lang w:eastAsia="en-US"/>
        </w:rPr>
        <w:t>Количество создаваемых рабочих мест</w:t>
      </w:r>
      <w:r w:rsidRPr="00DD755D">
        <w:rPr>
          <w:rFonts w:eastAsia="Calibri"/>
          <w:sz w:val="28"/>
          <w:szCs w:val="28"/>
          <w:lang w:eastAsia="en-US"/>
        </w:rPr>
        <w:t>: 25 ед.</w:t>
      </w:r>
    </w:p>
    <w:p w:rsidR="001E2833" w:rsidRPr="00806F0E" w:rsidRDefault="001E2833" w:rsidP="001E2833">
      <w:pPr>
        <w:rPr>
          <w:rFonts w:eastAsia="Calibri"/>
          <w:sz w:val="28"/>
          <w:szCs w:val="28"/>
        </w:rPr>
      </w:pPr>
      <w:r w:rsidRPr="001E2833">
        <w:rPr>
          <w:rFonts w:eastAsia="Calibri"/>
          <w:i/>
          <w:sz w:val="28"/>
          <w:szCs w:val="28"/>
          <w:highlight w:val="green"/>
        </w:rPr>
        <w:t xml:space="preserve"> </w:t>
      </w:r>
      <w:r w:rsidRPr="00832439">
        <w:rPr>
          <w:rFonts w:eastAsia="Calibri"/>
          <w:i/>
          <w:sz w:val="28"/>
          <w:szCs w:val="28"/>
          <w:highlight w:val="green"/>
        </w:rPr>
        <w:t xml:space="preserve">Текущий статус реализации проекта: </w:t>
      </w:r>
      <w:r w:rsidRPr="00832439">
        <w:rPr>
          <w:rFonts w:eastAsia="Calibri"/>
          <w:sz w:val="28"/>
          <w:szCs w:val="28"/>
          <w:highlight w:val="green"/>
        </w:rPr>
        <w:t>проект находится на стадии включения в схему территориального планирования Чеченской Республики.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E24C3" w:rsidRPr="00DD755D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C570B6" w:rsidRPr="00DD755D" w:rsidRDefault="00C570B6" w:rsidP="00BE24C3">
      <w:pPr>
        <w:shd w:val="clear" w:color="auto" w:fill="auto"/>
        <w:ind w:firstLine="0"/>
        <w:rPr>
          <w:rFonts w:eastAsia="Calibri"/>
          <w:sz w:val="28"/>
          <w:szCs w:val="28"/>
          <w:lang w:eastAsia="en-US"/>
        </w:rPr>
      </w:pPr>
    </w:p>
    <w:p w:rsidR="00394F50" w:rsidRPr="00DD755D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DD755D">
        <w:rPr>
          <w:b/>
          <w:color w:val="auto"/>
          <w:sz w:val="28"/>
          <w:szCs w:val="28"/>
          <w:u w:val="single"/>
        </w:rPr>
        <w:t>госпрограмм ЧР</w:t>
      </w:r>
      <w:r w:rsidRPr="00DD755D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DD755D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D755D">
        <w:rPr>
          <w:rFonts w:ascii="Times New Roman" w:hAnsi="Times New Roman"/>
          <w:color w:val="auto"/>
          <w:sz w:val="28"/>
          <w:szCs w:val="28"/>
        </w:rPr>
        <w:tab/>
      </w:r>
      <w:r w:rsidR="00D6651C" w:rsidRPr="00DD755D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DD755D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DD755D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DD755D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DD755D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</w:t>
      </w:r>
      <w:r w:rsidR="0034691F" w:rsidRPr="00DD755D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DD755D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E5565" w:rsidRPr="00DD755D">
        <w:rPr>
          <w:rFonts w:ascii="Times New Roman" w:hAnsi="Times New Roman"/>
          <w:color w:val="auto"/>
          <w:sz w:val="28"/>
          <w:szCs w:val="28"/>
        </w:rPr>
        <w:t>11</w:t>
      </w:r>
      <w:r w:rsidR="00404CE0" w:rsidRPr="00DD755D">
        <w:rPr>
          <w:rFonts w:ascii="Times New Roman" w:hAnsi="Times New Roman"/>
          <w:color w:val="auto"/>
          <w:sz w:val="28"/>
          <w:szCs w:val="28"/>
        </w:rPr>
        <w:t>.</w:t>
      </w:r>
      <w:r w:rsidR="004E5565" w:rsidRPr="00DD755D">
        <w:rPr>
          <w:rFonts w:ascii="Times New Roman" w:hAnsi="Times New Roman"/>
          <w:color w:val="auto"/>
          <w:sz w:val="28"/>
          <w:szCs w:val="28"/>
        </w:rPr>
        <w:t>05</w:t>
      </w:r>
      <w:r w:rsidR="002F0096" w:rsidRPr="00DD755D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DD755D">
        <w:rPr>
          <w:rFonts w:ascii="Times New Roman" w:hAnsi="Times New Roman"/>
          <w:color w:val="auto"/>
          <w:sz w:val="28"/>
          <w:szCs w:val="28"/>
        </w:rPr>
        <w:t>2</w:t>
      </w:r>
      <w:r w:rsidR="004E5565" w:rsidRPr="00DD755D">
        <w:rPr>
          <w:rFonts w:ascii="Times New Roman" w:hAnsi="Times New Roman"/>
          <w:color w:val="auto"/>
          <w:sz w:val="28"/>
          <w:szCs w:val="28"/>
        </w:rPr>
        <w:t>2</w:t>
      </w:r>
      <w:r w:rsidR="00496CC7" w:rsidRPr="00DD75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DD755D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DD755D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E5565" w:rsidRPr="00DD755D">
        <w:rPr>
          <w:rFonts w:ascii="Times New Roman" w:hAnsi="Times New Roman"/>
          <w:color w:val="auto"/>
          <w:sz w:val="28"/>
          <w:szCs w:val="28"/>
        </w:rPr>
        <w:t>103</w:t>
      </w:r>
      <w:r w:rsidR="00D6651C" w:rsidRPr="00DD755D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DD755D">
        <w:rPr>
          <w:rFonts w:ascii="Times New Roman" w:hAnsi="Times New Roman"/>
          <w:color w:val="auto"/>
          <w:sz w:val="28"/>
          <w:szCs w:val="28"/>
        </w:rPr>
        <w:t xml:space="preserve">из республиканского бюждета </w:t>
      </w:r>
      <w:r w:rsidR="00C60C99" w:rsidRPr="00DD755D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DD75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5F51" w:rsidRPr="00BE5F51">
        <w:rPr>
          <w:rFonts w:ascii="Times New Roman" w:hAnsi="Times New Roman"/>
          <w:color w:val="auto"/>
          <w:sz w:val="28"/>
          <w:szCs w:val="28"/>
          <w:highlight w:val="green"/>
        </w:rPr>
        <w:t>75 352,6</w:t>
      </w:r>
      <w:r w:rsidR="002755A4" w:rsidRPr="00BE5F51">
        <w:rPr>
          <w:rFonts w:ascii="Times New Roman" w:hAnsi="Times New Roman"/>
          <w:color w:val="auto"/>
          <w:sz w:val="28"/>
          <w:szCs w:val="28"/>
          <w:highlight w:val="green"/>
        </w:rPr>
        <w:t xml:space="preserve"> </w:t>
      </w:r>
      <w:r w:rsidR="002C0250" w:rsidRPr="00BE5F51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тыс.</w:t>
      </w:r>
      <w:r w:rsidR="00CB0BDC" w:rsidRPr="00BE5F51">
        <w:rPr>
          <w:rFonts w:ascii="Times New Roman" w:hAnsi="Times New Roman"/>
          <w:color w:val="000000" w:themeColor="text1"/>
          <w:sz w:val="28"/>
          <w:szCs w:val="28"/>
          <w:highlight w:val="green"/>
        </w:rPr>
        <w:t>руб</w:t>
      </w:r>
      <w:r w:rsidR="00EE0FE4" w:rsidRPr="00BE5F51">
        <w:rPr>
          <w:rFonts w:ascii="Times New Roman" w:hAnsi="Times New Roman"/>
          <w:color w:val="000000" w:themeColor="text1"/>
          <w:sz w:val="28"/>
          <w:szCs w:val="28"/>
          <w:highlight w:val="green"/>
        </w:rPr>
        <w:t>.</w:t>
      </w:r>
      <w:r w:rsidR="00CB0BDC" w:rsidRPr="00DD7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DD755D">
        <w:rPr>
          <w:rFonts w:ascii="Times New Roman" w:hAnsi="Times New Roman"/>
          <w:color w:val="auto"/>
          <w:sz w:val="28"/>
          <w:szCs w:val="28"/>
        </w:rPr>
        <w:t>(</w:t>
      </w:r>
      <w:r w:rsidR="00924177">
        <w:rPr>
          <w:rFonts w:ascii="Times New Roman" w:hAnsi="Times New Roman"/>
          <w:color w:val="auto"/>
          <w:sz w:val="28"/>
          <w:szCs w:val="28"/>
        </w:rPr>
        <w:t>подпрограмма 1 «</w:t>
      </w:r>
      <w:r w:rsidR="005E2E2A" w:rsidRPr="00DD755D">
        <w:rPr>
          <w:rFonts w:ascii="Times New Roman" w:hAnsi="Times New Roman"/>
          <w:color w:val="auto"/>
          <w:sz w:val="28"/>
          <w:szCs w:val="28"/>
        </w:rPr>
        <w:t xml:space="preserve">Развитие промышленности в Чеченской Республике», </w:t>
      </w:r>
      <w:r w:rsidR="00C60C99" w:rsidRPr="00DD755D">
        <w:rPr>
          <w:rFonts w:ascii="Times New Roman" w:hAnsi="Times New Roman"/>
          <w:color w:val="auto"/>
          <w:sz w:val="28"/>
          <w:szCs w:val="28"/>
        </w:rPr>
        <w:t>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DD75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DD755D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DD75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DD755D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DD755D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DD755D">
        <w:rPr>
          <w:rFonts w:ascii="Times New Roman" w:hAnsi="Times New Roman"/>
          <w:color w:val="auto"/>
          <w:sz w:val="28"/>
          <w:szCs w:val="28"/>
        </w:rPr>
        <w:t xml:space="preserve"> Минпромэнерго ЧР,</w:t>
      </w:r>
      <w:r w:rsidR="009E620D" w:rsidRPr="00DD755D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DD755D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DD755D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Минп</w:t>
      </w:r>
      <w:r w:rsidR="003E5676" w:rsidRPr="00DD755D">
        <w:rPr>
          <w:rFonts w:ascii="Times New Roman" w:hAnsi="Times New Roman"/>
          <w:color w:val="auto"/>
          <w:sz w:val="28"/>
          <w:szCs w:val="28"/>
        </w:rPr>
        <w:t>ромэнерго Чеченской Республики</w:t>
      </w:r>
      <w:r w:rsidR="00860B49" w:rsidRPr="00DD755D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DD755D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DD755D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DD75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1D1F" w:rsidRPr="00BE1D1F">
        <w:rPr>
          <w:rFonts w:ascii="Times New Roman" w:hAnsi="Times New Roman"/>
          <w:color w:val="auto"/>
          <w:sz w:val="28"/>
          <w:szCs w:val="28"/>
          <w:highlight w:val="green"/>
        </w:rPr>
        <w:t>365 242,93</w:t>
      </w:r>
      <w:r w:rsidR="00554530">
        <w:rPr>
          <w:rFonts w:ascii="Times New Roman" w:hAnsi="Times New Roman"/>
          <w:color w:val="auto"/>
          <w:sz w:val="28"/>
          <w:szCs w:val="28"/>
          <w:highlight w:val="green"/>
        </w:rPr>
        <w:t xml:space="preserve"> тыс.</w:t>
      </w:r>
      <w:bookmarkStart w:id="1" w:name="_GoBack"/>
      <w:bookmarkEnd w:id="1"/>
      <w:r w:rsidR="0004773B" w:rsidRPr="00BE1D1F">
        <w:rPr>
          <w:rFonts w:ascii="Times New Roman" w:hAnsi="Times New Roman"/>
          <w:color w:val="auto"/>
          <w:sz w:val="28"/>
          <w:szCs w:val="28"/>
          <w:highlight w:val="green"/>
        </w:rPr>
        <w:t xml:space="preserve"> рублей</w:t>
      </w:r>
      <w:r w:rsidR="0004773B" w:rsidRPr="00DD755D">
        <w:rPr>
          <w:rFonts w:ascii="Times New Roman" w:hAnsi="Times New Roman"/>
          <w:color w:val="auto"/>
          <w:sz w:val="28"/>
          <w:szCs w:val="28"/>
        </w:rPr>
        <w:t xml:space="preserve"> (мероприятие 6.2 </w:t>
      </w:r>
      <w:r w:rsidR="003D732C" w:rsidRPr="00DD755D">
        <w:rPr>
          <w:rFonts w:ascii="Times New Roman" w:hAnsi="Times New Roman"/>
          <w:color w:val="auto"/>
          <w:sz w:val="28"/>
          <w:szCs w:val="28"/>
        </w:rPr>
        <w:t>«Инвестиционная программа АО «Чеченэнерго» на период 2019-2022 годов» П</w:t>
      </w:r>
      <w:r w:rsidR="0004773B" w:rsidRPr="00DD755D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DD755D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DD755D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DD755D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DD755D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DD755D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DD755D">
        <w:rPr>
          <w:rFonts w:ascii="Times New Roman" w:hAnsi="Times New Roman"/>
          <w:color w:val="auto"/>
          <w:sz w:val="28"/>
          <w:szCs w:val="28"/>
        </w:rPr>
        <w:t>.</w:t>
      </w:r>
    </w:p>
    <w:p w:rsidR="004E5565" w:rsidRPr="00DD755D" w:rsidRDefault="004E5565" w:rsidP="004E5565"/>
    <w:p w:rsidR="007B2946" w:rsidRPr="00DD755D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DD755D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DD755D">
        <w:rPr>
          <w:color w:val="auto"/>
          <w:sz w:val="28"/>
          <w:szCs w:val="28"/>
        </w:rPr>
        <w:t xml:space="preserve"> в сфере электроэнергетики </w:t>
      </w:r>
      <w:r w:rsidRPr="00DD755D">
        <w:rPr>
          <w:color w:val="auto"/>
          <w:sz w:val="28"/>
          <w:szCs w:val="28"/>
        </w:rPr>
        <w:t>и кури</w:t>
      </w:r>
      <w:r w:rsidR="00D44A20" w:rsidRPr="00DD755D">
        <w:rPr>
          <w:color w:val="auto"/>
          <w:sz w:val="28"/>
          <w:szCs w:val="28"/>
        </w:rPr>
        <w:t>руемым Министерством, относ</w:t>
      </w:r>
      <w:r w:rsidR="007E0EC6" w:rsidRPr="00DD755D">
        <w:rPr>
          <w:color w:val="auto"/>
          <w:sz w:val="28"/>
          <w:szCs w:val="28"/>
        </w:rPr>
        <w:t>и</w:t>
      </w:r>
      <w:r w:rsidR="00BF70A5" w:rsidRPr="00DD755D">
        <w:rPr>
          <w:color w:val="auto"/>
          <w:sz w:val="28"/>
          <w:szCs w:val="28"/>
        </w:rPr>
        <w:t xml:space="preserve">тся </w:t>
      </w:r>
      <w:r w:rsidR="00D44A20" w:rsidRPr="00DD755D">
        <w:rPr>
          <w:color w:val="auto"/>
          <w:sz w:val="28"/>
          <w:szCs w:val="28"/>
        </w:rPr>
        <w:t xml:space="preserve">АО «Чеченэнерго»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DD755D">
        <w:rPr>
          <w:color w:val="auto"/>
          <w:sz w:val="28"/>
          <w:szCs w:val="28"/>
        </w:rPr>
        <w:t>ОО</w:t>
      </w:r>
      <w:r w:rsidR="008B33C7" w:rsidRPr="00DD755D">
        <w:rPr>
          <w:color w:val="auto"/>
          <w:sz w:val="28"/>
          <w:szCs w:val="28"/>
        </w:rPr>
        <w:t>О «Газпром меж</w:t>
      </w:r>
      <w:r w:rsidR="007E0EC6" w:rsidRPr="00DD755D">
        <w:rPr>
          <w:color w:val="auto"/>
          <w:sz w:val="28"/>
          <w:szCs w:val="28"/>
        </w:rPr>
        <w:t xml:space="preserve">регионгаз Грозный», </w:t>
      </w:r>
      <w:r w:rsidR="00F05635" w:rsidRPr="00DD755D">
        <w:rPr>
          <w:color w:val="auto"/>
          <w:sz w:val="28"/>
          <w:szCs w:val="28"/>
        </w:rPr>
        <w:t>ОО</w:t>
      </w:r>
      <w:r w:rsidR="00D44A20" w:rsidRPr="00DD755D">
        <w:rPr>
          <w:color w:val="auto"/>
          <w:sz w:val="28"/>
          <w:szCs w:val="28"/>
        </w:rPr>
        <w:t>О «</w:t>
      </w:r>
      <w:r w:rsidR="001F0D11" w:rsidRPr="00DD755D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DD755D">
        <w:rPr>
          <w:color w:val="auto"/>
          <w:sz w:val="28"/>
          <w:szCs w:val="28"/>
        </w:rPr>
        <w:t>И</w:t>
      </w:r>
      <w:r w:rsidRPr="00DD755D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DD755D">
        <w:rPr>
          <w:color w:val="auto"/>
          <w:sz w:val="28"/>
          <w:szCs w:val="28"/>
        </w:rPr>
        <w:t>вышеперечисленных предприятий</w:t>
      </w:r>
      <w:r w:rsidR="0004773B" w:rsidRPr="00DD755D">
        <w:rPr>
          <w:color w:val="auto"/>
          <w:sz w:val="28"/>
          <w:szCs w:val="28"/>
        </w:rPr>
        <w:t>,</w:t>
      </w:r>
      <w:r w:rsidR="00A506C9" w:rsidRPr="00DD755D">
        <w:rPr>
          <w:color w:val="auto"/>
          <w:sz w:val="28"/>
          <w:szCs w:val="28"/>
        </w:rPr>
        <w:t xml:space="preserve"> </w:t>
      </w:r>
      <w:r w:rsidR="00145F1D" w:rsidRPr="00DD755D">
        <w:rPr>
          <w:color w:val="000000" w:themeColor="text1"/>
          <w:sz w:val="28"/>
          <w:szCs w:val="28"/>
        </w:rPr>
        <w:t>за</w:t>
      </w:r>
      <w:r w:rsidR="002A7F6C">
        <w:rPr>
          <w:color w:val="000000" w:themeColor="text1"/>
          <w:sz w:val="28"/>
          <w:szCs w:val="28"/>
        </w:rPr>
        <w:t xml:space="preserve"> май </w:t>
      </w:r>
      <w:r w:rsidR="00821FE9" w:rsidRPr="00DD755D">
        <w:rPr>
          <w:color w:val="000000" w:themeColor="text1"/>
          <w:sz w:val="28"/>
          <w:szCs w:val="28"/>
        </w:rPr>
        <w:t>202</w:t>
      </w:r>
      <w:r w:rsidR="00C410FA" w:rsidRPr="00DD755D">
        <w:rPr>
          <w:color w:val="000000" w:themeColor="text1"/>
          <w:sz w:val="28"/>
          <w:szCs w:val="28"/>
        </w:rPr>
        <w:t>2</w:t>
      </w:r>
      <w:r w:rsidR="00E42789" w:rsidRPr="00DD755D">
        <w:rPr>
          <w:color w:val="000000" w:themeColor="text1"/>
          <w:sz w:val="28"/>
          <w:szCs w:val="28"/>
        </w:rPr>
        <w:t xml:space="preserve"> </w:t>
      </w:r>
      <w:r w:rsidR="009525B0" w:rsidRPr="00DD755D">
        <w:rPr>
          <w:color w:val="000000" w:themeColor="text1"/>
          <w:sz w:val="28"/>
          <w:szCs w:val="28"/>
        </w:rPr>
        <w:t>года</w:t>
      </w:r>
      <w:r w:rsidR="00E42789" w:rsidRPr="00DD755D">
        <w:rPr>
          <w:color w:val="000000" w:themeColor="text1"/>
          <w:sz w:val="28"/>
          <w:szCs w:val="28"/>
        </w:rPr>
        <w:t xml:space="preserve"> </w:t>
      </w:r>
      <w:r w:rsidR="008C0BE2" w:rsidRPr="00DD755D">
        <w:rPr>
          <w:color w:val="auto"/>
          <w:sz w:val="28"/>
          <w:szCs w:val="28"/>
        </w:rPr>
        <w:t>представлена</w:t>
      </w:r>
      <w:r w:rsidR="0090287A" w:rsidRPr="00DD755D">
        <w:rPr>
          <w:color w:val="auto"/>
          <w:sz w:val="28"/>
          <w:szCs w:val="28"/>
        </w:rPr>
        <w:t xml:space="preserve"> в </w:t>
      </w:r>
      <w:r w:rsidR="0090287A" w:rsidRPr="00DD755D">
        <w:rPr>
          <w:b/>
          <w:i/>
          <w:color w:val="auto"/>
          <w:sz w:val="28"/>
          <w:szCs w:val="28"/>
        </w:rPr>
        <w:t>П</w:t>
      </w:r>
      <w:r w:rsidR="00A52121" w:rsidRPr="00DD755D">
        <w:rPr>
          <w:b/>
          <w:i/>
          <w:color w:val="auto"/>
          <w:sz w:val="28"/>
          <w:szCs w:val="28"/>
        </w:rPr>
        <w:t>риложени</w:t>
      </w:r>
      <w:r w:rsidR="0090287A" w:rsidRPr="00DD755D">
        <w:rPr>
          <w:b/>
          <w:i/>
          <w:color w:val="auto"/>
          <w:sz w:val="28"/>
          <w:szCs w:val="28"/>
        </w:rPr>
        <w:t>и</w:t>
      </w:r>
      <w:r w:rsidRPr="00DD755D">
        <w:rPr>
          <w:b/>
          <w:i/>
          <w:color w:val="auto"/>
          <w:sz w:val="28"/>
          <w:szCs w:val="28"/>
        </w:rPr>
        <w:t xml:space="preserve"> №1</w:t>
      </w:r>
      <w:r w:rsidR="00A52121" w:rsidRPr="00DD755D">
        <w:rPr>
          <w:b/>
          <w:i/>
          <w:color w:val="auto"/>
          <w:sz w:val="28"/>
          <w:szCs w:val="28"/>
        </w:rPr>
        <w:t>.</w:t>
      </w:r>
    </w:p>
    <w:p w:rsidR="00336402" w:rsidRPr="00DD755D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DD755D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DD755D">
        <w:rPr>
          <w:color w:val="auto"/>
          <w:sz w:val="28"/>
          <w:szCs w:val="28"/>
        </w:rPr>
        <w:t xml:space="preserve">Завод «Трансмаш», ГУП «Беркат», </w:t>
      </w:r>
      <w:r w:rsidRPr="00DD755D">
        <w:rPr>
          <w:color w:val="auto"/>
          <w:sz w:val="28"/>
          <w:szCs w:val="28"/>
        </w:rPr>
        <w:t>В отношении ГУП Завод «Трансмаш» и ГУП «Беркат» ликвидационные процедуры</w:t>
      </w:r>
      <w:r w:rsidR="00BA739E" w:rsidRPr="00DD755D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DD755D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DD755D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lastRenderedPageBreak/>
        <w:t xml:space="preserve">1) ГУП </w:t>
      </w:r>
      <w:r w:rsidR="00D86B58" w:rsidRPr="00DD755D">
        <w:rPr>
          <w:b/>
          <w:color w:val="auto"/>
          <w:sz w:val="28"/>
          <w:szCs w:val="28"/>
          <w:u w:val="single"/>
        </w:rPr>
        <w:t>«</w:t>
      </w:r>
      <w:r w:rsidR="00AA6391" w:rsidRPr="00DD755D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DD755D">
        <w:rPr>
          <w:b/>
          <w:color w:val="auto"/>
          <w:sz w:val="28"/>
          <w:szCs w:val="28"/>
          <w:u w:val="single"/>
        </w:rPr>
        <w:t>»</w:t>
      </w:r>
      <w:r w:rsidR="007B7247" w:rsidRPr="00DD755D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DD755D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DD755D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DD755D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DD755D">
        <w:rPr>
          <w:b/>
          <w:color w:val="auto"/>
          <w:sz w:val="28"/>
          <w:szCs w:val="28"/>
          <w:u w:val="single"/>
        </w:rPr>
        <w:t>».</w:t>
      </w:r>
    </w:p>
    <w:p w:rsidR="00AA6391" w:rsidRPr="00DD755D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Расположение: Чеченская Республика, г.Грозный, Октябрьский </w:t>
      </w:r>
      <w:r w:rsidR="006B4323" w:rsidRPr="00DD755D">
        <w:rPr>
          <w:color w:val="auto"/>
          <w:sz w:val="28"/>
          <w:szCs w:val="28"/>
        </w:rPr>
        <w:t xml:space="preserve">район, </w:t>
      </w:r>
      <w:r w:rsidRPr="00DD755D">
        <w:rPr>
          <w:color w:val="auto"/>
          <w:sz w:val="28"/>
          <w:szCs w:val="28"/>
        </w:rPr>
        <w:t>ул. Боевая, 23.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DD755D">
        <w:rPr>
          <w:color w:val="auto"/>
          <w:sz w:val="28"/>
          <w:szCs w:val="28"/>
        </w:rPr>
        <w:t xml:space="preserve">1.12.2014 года </w:t>
      </w:r>
      <w:r w:rsidR="008255F2" w:rsidRPr="00DD755D">
        <w:rPr>
          <w:color w:val="auto"/>
          <w:sz w:val="28"/>
          <w:szCs w:val="28"/>
        </w:rPr>
        <w:t xml:space="preserve">       </w:t>
      </w:r>
      <w:r w:rsidRPr="00DD755D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территории – 7,1 га.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Производственная площадь – 17327 кв.м.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98,77 млн. руб.</w:t>
      </w:r>
    </w:p>
    <w:p w:rsidR="00AA6391" w:rsidRPr="00DD755D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</w:t>
      </w:r>
      <w:r w:rsidR="001E2088" w:rsidRPr="00DD755D">
        <w:rPr>
          <w:color w:val="auto"/>
          <w:sz w:val="28"/>
          <w:szCs w:val="28"/>
        </w:rPr>
        <w:t>в</w:t>
      </w:r>
      <w:r w:rsidR="003015C6" w:rsidRPr="00DD755D">
        <w:rPr>
          <w:color w:val="auto"/>
          <w:sz w:val="28"/>
          <w:szCs w:val="28"/>
        </w:rPr>
        <w:t>енная деятельность с начала 2022</w:t>
      </w:r>
      <w:r w:rsidRPr="00DD755D">
        <w:rPr>
          <w:color w:val="auto"/>
          <w:sz w:val="28"/>
          <w:szCs w:val="28"/>
        </w:rPr>
        <w:t xml:space="preserve"> года –</w:t>
      </w:r>
      <w:r w:rsidR="001E2088" w:rsidRPr="00DD755D">
        <w:rPr>
          <w:color w:val="auto"/>
          <w:sz w:val="28"/>
          <w:szCs w:val="28"/>
        </w:rPr>
        <w:t xml:space="preserve"> </w:t>
      </w:r>
      <w:r w:rsidR="00465828" w:rsidRPr="00DD755D">
        <w:rPr>
          <w:color w:val="auto"/>
          <w:sz w:val="28"/>
          <w:szCs w:val="28"/>
        </w:rPr>
        <w:t>0</w:t>
      </w:r>
      <w:r w:rsidR="00C024A2" w:rsidRPr="00DD755D">
        <w:rPr>
          <w:color w:val="auto"/>
          <w:sz w:val="28"/>
          <w:szCs w:val="28"/>
        </w:rPr>
        <w:t>,0</w:t>
      </w:r>
      <w:r w:rsidRPr="00DD755D">
        <w:rPr>
          <w:color w:val="auto"/>
          <w:sz w:val="28"/>
          <w:szCs w:val="28"/>
        </w:rPr>
        <w:t xml:space="preserve"> тыс.</w:t>
      </w:r>
      <w:r w:rsidR="00424ECE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руб.</w:t>
      </w:r>
    </w:p>
    <w:p w:rsidR="00AA6391" w:rsidRPr="00DD755D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Среднесписочная численность: -</w:t>
      </w:r>
    </w:p>
    <w:p w:rsidR="006A1691" w:rsidRPr="00DD755D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г.Грозный, Старопромысловский район, пос.Красная Турбина», ул. Турбинная, д.1а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земельного участка –10,2 га.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Общая площадь производственных зданий – 12500 тыс. кв.м.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пр</w:t>
      </w:r>
      <w:r w:rsidR="003D163A" w:rsidRPr="00DD755D">
        <w:rPr>
          <w:color w:val="auto"/>
          <w:sz w:val="28"/>
          <w:szCs w:val="28"/>
        </w:rPr>
        <w:t>одукции с н</w:t>
      </w:r>
      <w:r w:rsidR="00C0235C" w:rsidRPr="00DD755D">
        <w:rPr>
          <w:color w:val="auto"/>
          <w:sz w:val="28"/>
          <w:szCs w:val="28"/>
        </w:rPr>
        <w:t>ачала 2022</w:t>
      </w:r>
      <w:r w:rsidR="001F69B4" w:rsidRPr="00DD755D">
        <w:rPr>
          <w:color w:val="auto"/>
          <w:sz w:val="28"/>
          <w:szCs w:val="28"/>
        </w:rPr>
        <w:t xml:space="preserve"> года – </w:t>
      </w:r>
      <w:r w:rsidR="004A4860" w:rsidRPr="00DD755D">
        <w:rPr>
          <w:color w:val="auto"/>
          <w:sz w:val="28"/>
          <w:szCs w:val="28"/>
        </w:rPr>
        <w:t>7</w:t>
      </w:r>
      <w:r w:rsidR="00C0235C" w:rsidRPr="00DD755D">
        <w:rPr>
          <w:color w:val="auto"/>
          <w:sz w:val="28"/>
          <w:szCs w:val="28"/>
        </w:rPr>
        <w:t>0</w:t>
      </w:r>
      <w:r w:rsidR="007E6320" w:rsidRPr="00DD755D">
        <w:rPr>
          <w:color w:val="auto"/>
          <w:sz w:val="28"/>
          <w:szCs w:val="28"/>
        </w:rPr>
        <w:t>,0</w:t>
      </w:r>
      <w:r w:rsidRPr="00DD755D">
        <w:rPr>
          <w:color w:val="auto"/>
          <w:sz w:val="28"/>
          <w:szCs w:val="28"/>
        </w:rPr>
        <w:t xml:space="preserve"> тыс. руб.</w:t>
      </w:r>
    </w:p>
    <w:p w:rsidR="00AA6391" w:rsidRPr="00DD755D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DD755D">
        <w:rPr>
          <w:color w:val="auto"/>
          <w:sz w:val="28"/>
          <w:szCs w:val="28"/>
        </w:rPr>
        <w:t>-</w:t>
      </w:r>
    </w:p>
    <w:p w:rsidR="00A506C9" w:rsidRPr="00DD755D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Республика. г.</w:t>
      </w:r>
      <w:r w:rsidR="005909C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Грозный, Ленинский р-он, ул.</w:t>
      </w:r>
      <w:r w:rsidR="005875C0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Б.</w:t>
      </w:r>
      <w:r w:rsidR="005909C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Хмельницкого, 221.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lastRenderedPageBreak/>
        <w:t xml:space="preserve">Специализация: производство корпусной и мягкой мебели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Земельный участок предприятия составляет – 9800 кв.м.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86,604 млн.руб.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DD755D">
        <w:rPr>
          <w:color w:val="auto"/>
          <w:sz w:val="28"/>
          <w:szCs w:val="28"/>
        </w:rPr>
        <w:t xml:space="preserve">-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D755D">
        <w:rPr>
          <w:b/>
          <w:color w:val="auto"/>
          <w:sz w:val="28"/>
          <w:szCs w:val="28"/>
        </w:rPr>
        <w:t xml:space="preserve">4) </w:t>
      </w:r>
      <w:r w:rsidRPr="00DD755D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«Автоматстром»</w:t>
      </w:r>
      <w:r w:rsidR="00A33CD2" w:rsidRPr="00DD755D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27.05.2021г. № 179-р приватизировано путем преобразования в ООО «Россполимерпласт».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</w:t>
      </w:r>
      <w:r w:rsidR="005909C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Производственные площади - 4,5 тыс.</w:t>
      </w:r>
      <w:r w:rsidR="005875C0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кв.</w:t>
      </w:r>
      <w:r w:rsidR="005875C0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 xml:space="preserve">метров.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Планируемая к выпуску продукция: автокомпоненты из полимеров, товары народного потребления, полимерные изделия (тара, ванны и т.д.).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70,0</w:t>
      </w:r>
      <w:r w:rsidR="005909C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млн.руб.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проду</w:t>
      </w:r>
      <w:r w:rsidR="00C945EA" w:rsidRPr="00DD755D">
        <w:rPr>
          <w:color w:val="auto"/>
          <w:sz w:val="28"/>
          <w:szCs w:val="28"/>
        </w:rPr>
        <w:t>кции с начала 2022</w:t>
      </w:r>
      <w:r w:rsidR="001F69B4" w:rsidRPr="00DD755D">
        <w:rPr>
          <w:color w:val="auto"/>
          <w:sz w:val="28"/>
          <w:szCs w:val="28"/>
        </w:rPr>
        <w:t xml:space="preserve"> года –</w:t>
      </w:r>
      <w:r w:rsidR="00C05D01" w:rsidRPr="00DD755D">
        <w:rPr>
          <w:color w:val="auto"/>
          <w:sz w:val="28"/>
          <w:szCs w:val="28"/>
        </w:rPr>
        <w:t xml:space="preserve"> </w:t>
      </w:r>
      <w:r w:rsidR="00EC0336" w:rsidRPr="00EC0336">
        <w:rPr>
          <w:color w:val="auto"/>
          <w:sz w:val="28"/>
          <w:szCs w:val="28"/>
          <w:highlight w:val="green"/>
        </w:rPr>
        <w:t>1356</w:t>
      </w:r>
      <w:r w:rsidR="00C05D01" w:rsidRPr="00EC0336">
        <w:rPr>
          <w:color w:val="auto"/>
          <w:sz w:val="28"/>
          <w:szCs w:val="28"/>
          <w:highlight w:val="green"/>
        </w:rPr>
        <w:t xml:space="preserve">,0 </w:t>
      </w:r>
      <w:r w:rsidRPr="00EC0336">
        <w:rPr>
          <w:color w:val="auto"/>
          <w:sz w:val="28"/>
          <w:szCs w:val="28"/>
          <w:highlight w:val="green"/>
        </w:rPr>
        <w:t>тыс. руб.</w:t>
      </w:r>
    </w:p>
    <w:p w:rsidR="00AA6391" w:rsidRPr="00DD755D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DD755D">
        <w:rPr>
          <w:color w:val="auto"/>
          <w:sz w:val="28"/>
          <w:szCs w:val="28"/>
        </w:rPr>
        <w:t>-</w:t>
      </w:r>
    </w:p>
    <w:p w:rsidR="00D52AC9" w:rsidRPr="00DD755D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DD755D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Трамвайная, 1а.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территории – 7490м</w:t>
      </w:r>
      <w:r w:rsidRPr="00DD755D">
        <w:rPr>
          <w:color w:val="auto"/>
          <w:sz w:val="28"/>
          <w:szCs w:val="28"/>
          <w:vertAlign w:val="superscript"/>
        </w:rPr>
        <w:t>2</w:t>
      </w:r>
      <w:r w:rsidRPr="00DD755D">
        <w:rPr>
          <w:color w:val="auto"/>
          <w:sz w:val="28"/>
          <w:szCs w:val="28"/>
        </w:rPr>
        <w:t>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Выполняемые работы: строительно-монтажные работы.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50,0</w:t>
      </w:r>
      <w:r w:rsidR="005909C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млн.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руб.</w:t>
      </w:r>
    </w:p>
    <w:p w:rsidR="00AA6391" w:rsidRPr="00DD755D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Оказано услуг сторонним орган</w:t>
      </w:r>
      <w:r w:rsidR="0085222A" w:rsidRPr="00DD755D">
        <w:rPr>
          <w:color w:val="auto"/>
          <w:sz w:val="28"/>
          <w:szCs w:val="28"/>
        </w:rPr>
        <w:t>изациям с начала 2022</w:t>
      </w:r>
      <w:r w:rsidR="001F69B4" w:rsidRPr="00DD755D">
        <w:rPr>
          <w:color w:val="auto"/>
          <w:sz w:val="28"/>
          <w:szCs w:val="28"/>
        </w:rPr>
        <w:t xml:space="preserve"> года – </w:t>
      </w:r>
      <w:r w:rsidR="007E6320" w:rsidRPr="00DD755D">
        <w:rPr>
          <w:color w:val="auto"/>
          <w:sz w:val="28"/>
          <w:szCs w:val="28"/>
        </w:rPr>
        <w:t>0,0</w:t>
      </w:r>
      <w:r w:rsidR="00A37C67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тыс</w:t>
      </w:r>
      <w:r w:rsidR="00907044" w:rsidRPr="00DD755D">
        <w:rPr>
          <w:color w:val="auto"/>
          <w:sz w:val="28"/>
          <w:szCs w:val="28"/>
        </w:rPr>
        <w:t>. р</w:t>
      </w:r>
      <w:r w:rsidRPr="00DD755D">
        <w:rPr>
          <w:color w:val="auto"/>
          <w:sz w:val="28"/>
          <w:szCs w:val="28"/>
        </w:rPr>
        <w:t>уб.</w:t>
      </w:r>
    </w:p>
    <w:p w:rsidR="00AA6391" w:rsidRPr="00DD755D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DD755D">
        <w:rPr>
          <w:color w:val="auto"/>
          <w:sz w:val="28"/>
          <w:szCs w:val="28"/>
        </w:rPr>
        <w:t>-</w:t>
      </w:r>
    </w:p>
    <w:p w:rsidR="008C0E96" w:rsidRPr="00DD755D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</w:t>
      </w:r>
      <w:r w:rsidRPr="00DD755D">
        <w:rPr>
          <w:color w:val="auto"/>
          <w:sz w:val="28"/>
          <w:szCs w:val="28"/>
        </w:rPr>
        <w:lastRenderedPageBreak/>
        <w:t xml:space="preserve">индивидуальным и мелкосерийным типом производства, выпускающему особо сложную продукцию.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Планируемая к выпуску продукция: автокомпоненты, фильтрирующие элементы (топливные, масляные, воздушные и салонные) для всех видов транспорта.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70,0 млн. 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</w:t>
      </w:r>
      <w:r w:rsidR="003C4F98" w:rsidRPr="00DD755D">
        <w:rPr>
          <w:color w:val="auto"/>
          <w:sz w:val="28"/>
          <w:szCs w:val="28"/>
        </w:rPr>
        <w:t>о</w:t>
      </w:r>
      <w:r w:rsidR="008A4C2B" w:rsidRPr="00DD755D">
        <w:rPr>
          <w:color w:val="auto"/>
          <w:sz w:val="28"/>
          <w:szCs w:val="28"/>
        </w:rPr>
        <w:t>изведено продукции с начала 2022</w:t>
      </w:r>
      <w:r w:rsidRPr="00DD755D">
        <w:rPr>
          <w:color w:val="auto"/>
          <w:sz w:val="28"/>
          <w:szCs w:val="28"/>
        </w:rPr>
        <w:t xml:space="preserve"> года – </w:t>
      </w:r>
      <w:r w:rsidR="009F7717" w:rsidRPr="00DD755D">
        <w:rPr>
          <w:color w:val="auto"/>
          <w:sz w:val="28"/>
          <w:szCs w:val="28"/>
        </w:rPr>
        <w:t>0</w:t>
      </w:r>
      <w:r w:rsidRPr="00DD755D">
        <w:rPr>
          <w:color w:val="auto"/>
          <w:sz w:val="28"/>
          <w:szCs w:val="28"/>
        </w:rPr>
        <w:t>,0 тыс. руб.</w:t>
      </w:r>
    </w:p>
    <w:p w:rsidR="00AA6391" w:rsidRPr="00DD755D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Среднесписочная численность: -</w:t>
      </w:r>
    </w:p>
    <w:p w:rsidR="00C024A2" w:rsidRPr="00DD755D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«Фагус»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Ачхой-Мартановкий район, с. Ачхой-Мартан.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Производственная площадь – 2200 кв.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м.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100,0</w:t>
      </w:r>
      <w:r w:rsidR="00114CE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млн.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</w:t>
      </w:r>
      <w:r w:rsidR="003C4F98" w:rsidRPr="00DD755D">
        <w:rPr>
          <w:color w:val="auto"/>
          <w:sz w:val="28"/>
          <w:szCs w:val="28"/>
        </w:rPr>
        <w:t>и</w:t>
      </w:r>
      <w:r w:rsidR="00842526" w:rsidRPr="00DD755D">
        <w:rPr>
          <w:color w:val="auto"/>
          <w:sz w:val="28"/>
          <w:szCs w:val="28"/>
        </w:rPr>
        <w:t>зводство продукции с начала 2022</w:t>
      </w:r>
      <w:r w:rsidRPr="00DD755D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DD755D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Среднесписочная численность: -</w:t>
      </w:r>
    </w:p>
    <w:p w:rsidR="00AA6391" w:rsidRPr="00DD755D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D755D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D755D">
        <w:rPr>
          <w:b/>
          <w:color w:val="auto"/>
          <w:sz w:val="28"/>
          <w:szCs w:val="28"/>
        </w:rPr>
        <w:t>8</w:t>
      </w:r>
      <w:r w:rsidR="00AA6391" w:rsidRPr="00DD755D">
        <w:rPr>
          <w:b/>
          <w:color w:val="auto"/>
          <w:sz w:val="28"/>
          <w:szCs w:val="28"/>
        </w:rPr>
        <w:t xml:space="preserve">) </w:t>
      </w:r>
      <w:r w:rsidR="00AA6391" w:rsidRPr="00DD755D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DD755D">
        <w:rPr>
          <w:b/>
          <w:color w:val="auto"/>
          <w:sz w:val="28"/>
          <w:szCs w:val="28"/>
          <w:u w:val="single"/>
        </w:rPr>
        <w:t>«</w:t>
      </w:r>
      <w:r w:rsidR="00AA6391" w:rsidRPr="00DD755D">
        <w:rPr>
          <w:b/>
          <w:color w:val="auto"/>
          <w:sz w:val="28"/>
          <w:szCs w:val="28"/>
          <w:u w:val="single"/>
        </w:rPr>
        <w:t>Алхан-Калинский деревообрабатывающий комбинат</w:t>
      </w:r>
      <w:r w:rsidR="00D86B58" w:rsidRPr="00DD755D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DD755D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DD755D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«Алхан-Калинский деревообрабатывающий комбинат</w:t>
      </w:r>
      <w:r w:rsidR="00D5750A" w:rsidRPr="00DD755D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Предприятие создано в 1957 году. Расположение: Чеченская Республика, Грозненский район, с.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Алхан-Кала, ул. Элеваторная 30.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lastRenderedPageBreak/>
        <w:t>В настоящее время: предприятие, на котором завершаются монтажные и пуско-наладочные работы.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DD755D">
        <w:rPr>
          <w:color w:val="auto"/>
          <w:sz w:val="28"/>
          <w:szCs w:val="28"/>
        </w:rPr>
        <w:t>шпона,</w:t>
      </w:r>
      <w:r w:rsidRPr="00DD755D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79,0 млн.</w:t>
      </w:r>
      <w:r w:rsidR="00E1151D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пр</w:t>
      </w:r>
      <w:r w:rsidR="00473FCA" w:rsidRPr="00DD755D">
        <w:rPr>
          <w:color w:val="auto"/>
          <w:sz w:val="28"/>
          <w:szCs w:val="28"/>
        </w:rPr>
        <w:t>одукции с начала 2022</w:t>
      </w:r>
      <w:r w:rsidR="001F69B4" w:rsidRPr="00DD755D">
        <w:rPr>
          <w:color w:val="auto"/>
          <w:sz w:val="28"/>
          <w:szCs w:val="28"/>
        </w:rPr>
        <w:t xml:space="preserve"> года – </w:t>
      </w:r>
      <w:r w:rsidR="00A27E89" w:rsidRPr="00DD755D">
        <w:rPr>
          <w:color w:val="auto"/>
          <w:sz w:val="28"/>
          <w:szCs w:val="28"/>
        </w:rPr>
        <w:t>0,0</w:t>
      </w:r>
      <w:r w:rsidRPr="00DD755D">
        <w:rPr>
          <w:color w:val="auto"/>
          <w:sz w:val="28"/>
          <w:szCs w:val="28"/>
        </w:rPr>
        <w:t xml:space="preserve"> тыс. руб.</w:t>
      </w:r>
    </w:p>
    <w:p w:rsidR="00AA6391" w:rsidRPr="00DD755D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</w:t>
      </w:r>
      <w:r w:rsidR="0053758B" w:rsidRPr="00DD755D">
        <w:rPr>
          <w:color w:val="auto"/>
          <w:sz w:val="28"/>
          <w:szCs w:val="28"/>
        </w:rPr>
        <w:t>численность: -</w:t>
      </w:r>
    </w:p>
    <w:p w:rsidR="002334FB" w:rsidRPr="00DD755D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9</w:t>
      </w:r>
      <w:r w:rsidR="00AA6391" w:rsidRPr="00DD755D">
        <w:rPr>
          <w:b/>
          <w:color w:val="auto"/>
          <w:sz w:val="28"/>
          <w:szCs w:val="28"/>
          <w:u w:val="single"/>
        </w:rPr>
        <w:t>) ГУП Аргунский завод «Пищемаш» (1-й пусковой комплекс)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г.Аргун, ул. Дзержинского, 33.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Аргунский завод "Пищемаш"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предприятий Главного управления промышленности вооружений Госкомитета.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240,95 млн.руб.</w:t>
      </w:r>
    </w:p>
    <w:p w:rsidR="00AA6391" w:rsidRPr="00DD755D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 начал</w:t>
      </w:r>
      <w:r w:rsidR="00AB5760" w:rsidRPr="00DD755D">
        <w:rPr>
          <w:color w:val="auto"/>
          <w:sz w:val="28"/>
          <w:szCs w:val="28"/>
        </w:rPr>
        <w:t>а 2022</w:t>
      </w:r>
      <w:r w:rsidR="00AA6391" w:rsidRPr="00DD755D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DD755D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Сре</w:t>
      </w:r>
      <w:r w:rsidR="00AB5760" w:rsidRPr="00DD755D">
        <w:rPr>
          <w:color w:val="auto"/>
          <w:sz w:val="28"/>
          <w:szCs w:val="28"/>
        </w:rPr>
        <w:t>днесписочная численность: -</w:t>
      </w:r>
    </w:p>
    <w:p w:rsidR="002334FB" w:rsidRPr="00DD755D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10</w:t>
      </w:r>
      <w:r w:rsidR="00AA6391" w:rsidRPr="00DD755D">
        <w:rPr>
          <w:b/>
          <w:color w:val="auto"/>
          <w:sz w:val="28"/>
          <w:szCs w:val="28"/>
          <w:u w:val="single"/>
        </w:rPr>
        <w:t xml:space="preserve">) </w:t>
      </w:r>
      <w:r w:rsidR="00B7551B" w:rsidRPr="00DD755D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DD755D">
        <w:rPr>
          <w:b/>
          <w:color w:val="auto"/>
          <w:sz w:val="28"/>
          <w:szCs w:val="28"/>
          <w:u w:val="single"/>
        </w:rPr>
        <w:t>»</w:t>
      </w:r>
      <w:r w:rsidR="0009312A" w:rsidRPr="00DD755D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DD755D">
        <w:rPr>
          <w:b/>
          <w:color w:val="auto"/>
          <w:sz w:val="28"/>
          <w:szCs w:val="28"/>
          <w:u w:val="single"/>
        </w:rPr>
        <w:t>тем преобразования в ООО «НефтеМашС</w:t>
      </w:r>
      <w:r w:rsidR="0009312A" w:rsidRPr="00DD755D">
        <w:rPr>
          <w:b/>
          <w:color w:val="auto"/>
          <w:sz w:val="28"/>
          <w:szCs w:val="28"/>
          <w:u w:val="single"/>
        </w:rPr>
        <w:t>ервис».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</w:t>
      </w:r>
      <w:r w:rsidR="008B4740" w:rsidRPr="00DD755D">
        <w:rPr>
          <w:color w:val="auto"/>
          <w:sz w:val="28"/>
          <w:szCs w:val="28"/>
        </w:rPr>
        <w:t>. Г</w:t>
      </w:r>
      <w:r w:rsidRPr="00DD755D">
        <w:rPr>
          <w:color w:val="auto"/>
          <w:sz w:val="28"/>
          <w:szCs w:val="28"/>
        </w:rPr>
        <w:t>розный, Старопромысловский район, ул.Угольная, д.320.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земельного участка – 10,2 га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</w:t>
      </w:r>
      <w:r w:rsidRPr="00DD755D">
        <w:rPr>
          <w:color w:val="auto"/>
          <w:sz w:val="28"/>
          <w:szCs w:val="28"/>
        </w:rPr>
        <w:lastRenderedPageBreak/>
        <w:t>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80,0 млн. 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</w:t>
      </w:r>
      <w:r w:rsidR="00DD0E98" w:rsidRPr="00DD755D">
        <w:rPr>
          <w:color w:val="auto"/>
          <w:sz w:val="28"/>
          <w:szCs w:val="28"/>
        </w:rPr>
        <w:t>родукции с н</w:t>
      </w:r>
      <w:r w:rsidR="00D3346E" w:rsidRPr="00DD755D">
        <w:rPr>
          <w:color w:val="auto"/>
          <w:sz w:val="28"/>
          <w:szCs w:val="28"/>
        </w:rPr>
        <w:t>ачала 2022</w:t>
      </w:r>
      <w:r w:rsidR="001236CD" w:rsidRPr="00DD755D">
        <w:rPr>
          <w:color w:val="auto"/>
          <w:sz w:val="28"/>
          <w:szCs w:val="28"/>
        </w:rPr>
        <w:t xml:space="preserve"> года –</w:t>
      </w:r>
      <w:r w:rsidR="00C05D01" w:rsidRPr="00DD755D">
        <w:rPr>
          <w:color w:val="auto"/>
          <w:sz w:val="28"/>
          <w:szCs w:val="28"/>
        </w:rPr>
        <w:t xml:space="preserve"> </w:t>
      </w:r>
      <w:r w:rsidR="008B4588" w:rsidRPr="008B4588">
        <w:rPr>
          <w:color w:val="auto"/>
          <w:sz w:val="28"/>
          <w:szCs w:val="28"/>
          <w:highlight w:val="green"/>
        </w:rPr>
        <w:t>8790</w:t>
      </w:r>
      <w:r w:rsidR="00C05D01" w:rsidRPr="008B4588">
        <w:rPr>
          <w:color w:val="auto"/>
          <w:sz w:val="28"/>
          <w:szCs w:val="28"/>
          <w:highlight w:val="green"/>
        </w:rPr>
        <w:t xml:space="preserve">,0 </w:t>
      </w:r>
      <w:r w:rsidRPr="008B4588">
        <w:rPr>
          <w:color w:val="auto"/>
          <w:sz w:val="28"/>
          <w:szCs w:val="28"/>
          <w:highlight w:val="green"/>
        </w:rPr>
        <w:t>тыс. руб.</w:t>
      </w:r>
    </w:p>
    <w:p w:rsidR="005D3D01" w:rsidRPr="00DD755D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DD755D">
        <w:rPr>
          <w:color w:val="auto"/>
          <w:sz w:val="28"/>
          <w:szCs w:val="28"/>
        </w:rPr>
        <w:t>-</w:t>
      </w:r>
    </w:p>
    <w:p w:rsidR="00326B7E" w:rsidRPr="00DD755D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11</w:t>
      </w:r>
      <w:r w:rsidR="00AA6391" w:rsidRPr="00DD755D">
        <w:rPr>
          <w:b/>
          <w:color w:val="auto"/>
          <w:sz w:val="28"/>
          <w:szCs w:val="28"/>
          <w:u w:val="single"/>
        </w:rPr>
        <w:t>) ГУП «Спецавтоматика»</w:t>
      </w:r>
      <w:r w:rsidR="00912B48" w:rsidRPr="00DD755D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«Арт полимер».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г.Грозный, ул.Батаева, д.87а.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земельного участка – 1,84га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DD755D">
        <w:rPr>
          <w:color w:val="auto"/>
          <w:sz w:val="28"/>
          <w:szCs w:val="28"/>
        </w:rPr>
        <w:t xml:space="preserve">едприятии проведена  </w:t>
      </w:r>
      <w:r w:rsidRPr="00DD755D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В настоящее время: </w:t>
      </w:r>
      <w:r w:rsidR="001213E9" w:rsidRPr="00DD755D">
        <w:rPr>
          <w:color w:val="auto"/>
          <w:sz w:val="28"/>
          <w:szCs w:val="28"/>
        </w:rPr>
        <w:t>действующее предприятие.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Проектная мощность – 10,0 млн. руб.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пр</w:t>
      </w:r>
      <w:r w:rsidR="00013876" w:rsidRPr="00DD755D">
        <w:rPr>
          <w:color w:val="auto"/>
          <w:sz w:val="28"/>
          <w:szCs w:val="28"/>
        </w:rPr>
        <w:t>одукции с начала 2022</w:t>
      </w:r>
      <w:r w:rsidR="001236CD" w:rsidRPr="00DD755D">
        <w:rPr>
          <w:color w:val="auto"/>
          <w:sz w:val="28"/>
          <w:szCs w:val="28"/>
        </w:rPr>
        <w:t xml:space="preserve"> года – </w:t>
      </w:r>
      <w:r w:rsidR="003A01FF" w:rsidRPr="00DD755D">
        <w:rPr>
          <w:color w:val="auto"/>
          <w:sz w:val="28"/>
          <w:szCs w:val="28"/>
        </w:rPr>
        <w:t>0</w:t>
      </w:r>
      <w:r w:rsidR="009B7957" w:rsidRPr="00DD755D">
        <w:rPr>
          <w:color w:val="auto"/>
          <w:sz w:val="28"/>
          <w:szCs w:val="28"/>
        </w:rPr>
        <w:t>,</w:t>
      </w:r>
      <w:r w:rsidR="003A01FF" w:rsidRPr="00DD755D">
        <w:rPr>
          <w:color w:val="auto"/>
          <w:sz w:val="28"/>
          <w:szCs w:val="28"/>
        </w:rPr>
        <w:t>0</w:t>
      </w:r>
      <w:r w:rsidRPr="00DD755D">
        <w:rPr>
          <w:color w:val="auto"/>
          <w:sz w:val="28"/>
          <w:szCs w:val="28"/>
        </w:rPr>
        <w:t xml:space="preserve"> тыс. руб.</w:t>
      </w:r>
    </w:p>
    <w:p w:rsidR="00907044" w:rsidRPr="00DD755D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DD755D">
        <w:rPr>
          <w:color w:val="auto"/>
          <w:sz w:val="28"/>
          <w:szCs w:val="28"/>
        </w:rPr>
        <w:t>-</w:t>
      </w:r>
    </w:p>
    <w:p w:rsidR="003F790B" w:rsidRPr="00DD755D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12</w:t>
      </w:r>
      <w:r w:rsidR="00AA6391" w:rsidRPr="00DD755D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Расположение: Чеченская </w:t>
      </w:r>
      <w:r w:rsidR="005909CF" w:rsidRPr="00DD755D">
        <w:rPr>
          <w:color w:val="auto"/>
          <w:sz w:val="28"/>
          <w:szCs w:val="28"/>
        </w:rPr>
        <w:t>Республика, г.</w:t>
      </w:r>
      <w:r w:rsidR="0009709B" w:rsidRPr="00DD755D">
        <w:rPr>
          <w:color w:val="auto"/>
          <w:sz w:val="28"/>
          <w:szCs w:val="28"/>
        </w:rPr>
        <w:t xml:space="preserve"> </w:t>
      </w:r>
      <w:r w:rsidR="005909CF" w:rsidRPr="00DD755D">
        <w:rPr>
          <w:color w:val="auto"/>
          <w:sz w:val="28"/>
          <w:szCs w:val="28"/>
        </w:rPr>
        <w:t>Грозный</w:t>
      </w:r>
      <w:r w:rsidRPr="00DD755D">
        <w:rPr>
          <w:color w:val="auto"/>
          <w:sz w:val="28"/>
          <w:szCs w:val="28"/>
        </w:rPr>
        <w:t>, ул.</w:t>
      </w:r>
      <w:r w:rsidR="0009709B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Машинная, 25.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«Чеченпромстройсервис»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</w:t>
      </w:r>
      <w:r w:rsidR="0014496C" w:rsidRPr="00DD755D">
        <w:rPr>
          <w:color w:val="auto"/>
          <w:sz w:val="28"/>
          <w:szCs w:val="28"/>
        </w:rPr>
        <w:t>родукции с начала 2022</w:t>
      </w:r>
      <w:r w:rsidR="001236CD" w:rsidRPr="00DD755D">
        <w:rPr>
          <w:color w:val="auto"/>
          <w:sz w:val="28"/>
          <w:szCs w:val="28"/>
        </w:rPr>
        <w:t xml:space="preserve"> года –</w:t>
      </w:r>
      <w:r w:rsidR="00C05D01" w:rsidRPr="00DD755D">
        <w:rPr>
          <w:color w:val="auto"/>
          <w:sz w:val="28"/>
          <w:szCs w:val="28"/>
        </w:rPr>
        <w:t xml:space="preserve"> </w:t>
      </w:r>
      <w:r w:rsidR="008B4588" w:rsidRPr="008B4588">
        <w:rPr>
          <w:color w:val="auto"/>
          <w:sz w:val="28"/>
          <w:szCs w:val="28"/>
          <w:highlight w:val="green"/>
        </w:rPr>
        <w:t>14245,7</w:t>
      </w:r>
      <w:r w:rsidR="00C05D01" w:rsidRPr="008B4588">
        <w:rPr>
          <w:color w:val="auto"/>
          <w:sz w:val="28"/>
          <w:szCs w:val="28"/>
          <w:highlight w:val="green"/>
        </w:rPr>
        <w:t xml:space="preserve"> </w:t>
      </w:r>
      <w:r w:rsidR="00C024A2" w:rsidRPr="008B4588">
        <w:rPr>
          <w:color w:val="auto"/>
          <w:sz w:val="28"/>
          <w:szCs w:val="28"/>
          <w:highlight w:val="green"/>
        </w:rPr>
        <w:t>тыс.</w:t>
      </w:r>
      <w:r w:rsidRPr="008B4588">
        <w:rPr>
          <w:color w:val="auto"/>
          <w:sz w:val="28"/>
          <w:szCs w:val="28"/>
          <w:highlight w:val="green"/>
        </w:rPr>
        <w:t xml:space="preserve"> руб.</w:t>
      </w:r>
    </w:p>
    <w:p w:rsidR="00AA6391" w:rsidRPr="00DD755D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272773">
        <w:rPr>
          <w:color w:val="auto"/>
          <w:sz w:val="28"/>
          <w:szCs w:val="28"/>
          <w:highlight w:val="green"/>
        </w:rPr>
        <w:t>21</w:t>
      </w:r>
      <w:r w:rsidR="00AA6391" w:rsidRPr="00272773">
        <w:rPr>
          <w:color w:val="auto"/>
          <w:sz w:val="28"/>
          <w:szCs w:val="28"/>
          <w:highlight w:val="green"/>
        </w:rPr>
        <w:t>чел.</w:t>
      </w:r>
    </w:p>
    <w:p w:rsidR="00AA6391" w:rsidRPr="00DD755D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13</w:t>
      </w:r>
      <w:r w:rsidR="00AA6391" w:rsidRPr="00DD755D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пос. Гикало, ул.Тепличная, 1.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DD755D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Среднесписочная численность: -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14</w:t>
      </w:r>
      <w:r w:rsidR="00AA6391" w:rsidRPr="00DD755D">
        <w:rPr>
          <w:b/>
          <w:color w:val="auto"/>
          <w:sz w:val="28"/>
          <w:szCs w:val="28"/>
          <w:u w:val="single"/>
        </w:rPr>
        <w:t>) ООО «Электропульт-Грозный»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</w:rPr>
        <w:lastRenderedPageBreak/>
        <w:t>Расположение: Чеченская Республика, г.Грозный, Старопромысловский район, ул.Угольная,320</w:t>
      </w: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</w:rPr>
        <w:t>Специализация предприятия: производство низковольтного и средневольтного распределительного электротехнического оборудования.</w:t>
      </w: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</w:rPr>
        <w:t>Площадь территории – 1,16 га</w:t>
      </w: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</w:rPr>
        <w:t>Производственная площадь – 5061 кв.м</w:t>
      </w:r>
    </w:p>
    <w:p w:rsidR="00AA6391" w:rsidRPr="00DD755D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Выпускаемая продукция: низковольтное и средневольтное распределительное электрощитовое и трансформаторное оборудование.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Производст</w:t>
      </w:r>
      <w:r w:rsidR="007C0535" w:rsidRPr="00DD755D">
        <w:rPr>
          <w:color w:val="auto"/>
          <w:sz w:val="28"/>
          <w:szCs w:val="28"/>
        </w:rPr>
        <w:t>в</w:t>
      </w:r>
      <w:r w:rsidR="00AB2406" w:rsidRPr="00DD755D">
        <w:rPr>
          <w:color w:val="auto"/>
          <w:sz w:val="28"/>
          <w:szCs w:val="28"/>
        </w:rPr>
        <w:t>енная деятельность с начала 2022</w:t>
      </w:r>
      <w:r w:rsidRPr="00DD755D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Средне</w:t>
      </w:r>
      <w:r w:rsidR="001236CD" w:rsidRPr="00DD755D">
        <w:rPr>
          <w:color w:val="auto"/>
          <w:sz w:val="28"/>
          <w:szCs w:val="28"/>
        </w:rPr>
        <w:t xml:space="preserve">списочная численность: </w:t>
      </w:r>
      <w:r w:rsidR="0052526B" w:rsidRPr="00DD755D">
        <w:rPr>
          <w:color w:val="auto"/>
          <w:sz w:val="28"/>
          <w:szCs w:val="28"/>
        </w:rPr>
        <w:t xml:space="preserve">-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15</w:t>
      </w:r>
      <w:r w:rsidR="00CA7677" w:rsidRPr="00DD755D">
        <w:rPr>
          <w:b/>
          <w:color w:val="auto"/>
          <w:sz w:val="28"/>
          <w:szCs w:val="28"/>
          <w:u w:val="single"/>
        </w:rPr>
        <w:t xml:space="preserve">) </w:t>
      </w:r>
      <w:r w:rsidR="00D007C9" w:rsidRPr="00DD755D">
        <w:rPr>
          <w:b/>
          <w:color w:val="auto"/>
          <w:sz w:val="28"/>
          <w:szCs w:val="28"/>
          <w:u w:val="single"/>
        </w:rPr>
        <w:t>ООО «Чеченавто</w:t>
      </w:r>
      <w:r w:rsidR="0023078F" w:rsidRPr="00DD755D">
        <w:rPr>
          <w:b/>
          <w:color w:val="auto"/>
          <w:sz w:val="28"/>
          <w:szCs w:val="28"/>
          <w:u w:val="single"/>
        </w:rPr>
        <w:t>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Площадь территории – 1,84 га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DD755D">
        <w:rPr>
          <w:color w:val="auto"/>
          <w:sz w:val="28"/>
          <w:szCs w:val="28"/>
          <w:lang w:val="en-US"/>
        </w:rPr>
        <w:t>LADA</w:t>
      </w:r>
      <w:r w:rsidRPr="00DD755D">
        <w:rPr>
          <w:color w:val="auto"/>
          <w:sz w:val="28"/>
          <w:szCs w:val="28"/>
        </w:rPr>
        <w:t xml:space="preserve"> «</w:t>
      </w:r>
      <w:r w:rsidRPr="00DD755D">
        <w:rPr>
          <w:color w:val="auto"/>
          <w:sz w:val="28"/>
          <w:szCs w:val="28"/>
          <w:lang w:val="en-US"/>
        </w:rPr>
        <w:t>GRANTA</w:t>
      </w:r>
      <w:r w:rsidRPr="00DD755D">
        <w:rPr>
          <w:color w:val="auto"/>
          <w:sz w:val="28"/>
          <w:szCs w:val="28"/>
        </w:rPr>
        <w:t xml:space="preserve">».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прод</w:t>
      </w:r>
      <w:r w:rsidR="001236CD" w:rsidRPr="00DD755D">
        <w:rPr>
          <w:color w:val="auto"/>
          <w:sz w:val="28"/>
          <w:szCs w:val="28"/>
        </w:rPr>
        <w:t>ук</w:t>
      </w:r>
      <w:r w:rsidR="00357ABF" w:rsidRPr="00DD755D">
        <w:rPr>
          <w:color w:val="auto"/>
          <w:sz w:val="28"/>
          <w:szCs w:val="28"/>
        </w:rPr>
        <w:t>ции с начала 2022</w:t>
      </w:r>
      <w:r w:rsidR="001236CD" w:rsidRPr="00DD755D">
        <w:rPr>
          <w:color w:val="auto"/>
          <w:sz w:val="28"/>
          <w:szCs w:val="28"/>
        </w:rPr>
        <w:t xml:space="preserve"> года –</w:t>
      </w:r>
      <w:r w:rsidR="00575332" w:rsidRPr="00DD755D">
        <w:rPr>
          <w:color w:val="auto"/>
          <w:sz w:val="28"/>
          <w:szCs w:val="28"/>
        </w:rPr>
        <w:t xml:space="preserve"> </w:t>
      </w:r>
      <w:r w:rsidR="00272773" w:rsidRPr="00272773">
        <w:rPr>
          <w:color w:val="auto"/>
          <w:sz w:val="28"/>
          <w:szCs w:val="28"/>
          <w:highlight w:val="green"/>
        </w:rPr>
        <w:t>417091,9</w:t>
      </w:r>
      <w:r w:rsidR="00E21539" w:rsidRPr="00272773">
        <w:rPr>
          <w:color w:val="auto"/>
          <w:sz w:val="28"/>
          <w:szCs w:val="28"/>
          <w:highlight w:val="green"/>
        </w:rPr>
        <w:t xml:space="preserve"> </w:t>
      </w:r>
      <w:r w:rsidR="001D3B23" w:rsidRPr="00272773">
        <w:rPr>
          <w:color w:val="auto"/>
          <w:sz w:val="28"/>
          <w:szCs w:val="28"/>
          <w:highlight w:val="green"/>
        </w:rPr>
        <w:t>тыс.</w:t>
      </w:r>
      <w:r w:rsidR="00E21539" w:rsidRPr="00272773">
        <w:rPr>
          <w:color w:val="auto"/>
          <w:sz w:val="28"/>
          <w:szCs w:val="28"/>
          <w:highlight w:val="green"/>
        </w:rPr>
        <w:t xml:space="preserve"> </w:t>
      </w:r>
      <w:r w:rsidR="001D3B23" w:rsidRPr="00272773">
        <w:rPr>
          <w:color w:val="auto"/>
          <w:sz w:val="28"/>
          <w:szCs w:val="28"/>
          <w:highlight w:val="green"/>
        </w:rPr>
        <w:t>руб.</w:t>
      </w:r>
    </w:p>
    <w:p w:rsidR="00777A54" w:rsidRPr="00DD755D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272773" w:rsidRPr="00272773">
        <w:rPr>
          <w:color w:val="auto"/>
          <w:sz w:val="28"/>
          <w:szCs w:val="28"/>
          <w:highlight w:val="green"/>
        </w:rPr>
        <w:t>178</w:t>
      </w:r>
      <w:r w:rsidR="00AA6391" w:rsidRPr="00272773">
        <w:rPr>
          <w:color w:val="auto"/>
          <w:sz w:val="28"/>
          <w:szCs w:val="28"/>
          <w:highlight w:val="green"/>
        </w:rPr>
        <w:t xml:space="preserve"> чел.</w:t>
      </w:r>
    </w:p>
    <w:p w:rsidR="00777A54" w:rsidRPr="00DD755D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16</w:t>
      </w:r>
      <w:r w:rsidR="00AA6391" w:rsidRPr="00DD755D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Грозный, Старопромысловский район, ул.Угольная, 320</w:t>
      </w:r>
    </w:p>
    <w:p w:rsidR="00AA6391" w:rsidRPr="00DD755D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Численность </w:t>
      </w:r>
      <w:r w:rsidR="00D35629" w:rsidRPr="00DD755D">
        <w:rPr>
          <w:color w:val="auto"/>
          <w:sz w:val="28"/>
          <w:szCs w:val="28"/>
        </w:rPr>
        <w:t>работающих –</w:t>
      </w:r>
      <w:r w:rsidRPr="00DD755D">
        <w:rPr>
          <w:color w:val="auto"/>
          <w:sz w:val="28"/>
          <w:szCs w:val="28"/>
        </w:rPr>
        <w:t xml:space="preserve"> </w:t>
      </w:r>
      <w:r w:rsidR="007A119F" w:rsidRPr="00272773">
        <w:rPr>
          <w:color w:val="auto"/>
          <w:sz w:val="28"/>
          <w:szCs w:val="28"/>
          <w:highlight w:val="green"/>
        </w:rPr>
        <w:t>36</w:t>
      </w:r>
      <w:r w:rsidR="00AA6391" w:rsidRPr="00272773">
        <w:rPr>
          <w:color w:val="auto"/>
          <w:sz w:val="28"/>
          <w:szCs w:val="28"/>
          <w:highlight w:val="green"/>
        </w:rPr>
        <w:t xml:space="preserve"> чел.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17</w:t>
      </w:r>
      <w:r w:rsidR="00AA6391" w:rsidRPr="00DD755D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DD755D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Численность </w:t>
      </w:r>
      <w:r w:rsidR="00D35629" w:rsidRPr="00DD755D">
        <w:rPr>
          <w:color w:val="auto"/>
          <w:sz w:val="28"/>
          <w:szCs w:val="28"/>
        </w:rPr>
        <w:t>работающих –</w:t>
      </w:r>
      <w:r w:rsidR="00B2252E" w:rsidRPr="00DD755D">
        <w:rPr>
          <w:color w:val="auto"/>
          <w:sz w:val="28"/>
          <w:szCs w:val="28"/>
        </w:rPr>
        <w:t xml:space="preserve"> </w:t>
      </w:r>
      <w:r w:rsidR="00B96978" w:rsidRPr="00272773">
        <w:rPr>
          <w:color w:val="auto"/>
          <w:sz w:val="28"/>
          <w:szCs w:val="28"/>
          <w:highlight w:val="green"/>
        </w:rPr>
        <w:t>27</w:t>
      </w:r>
      <w:r w:rsidR="00AA6391" w:rsidRPr="00272773">
        <w:rPr>
          <w:color w:val="auto"/>
          <w:sz w:val="28"/>
          <w:szCs w:val="28"/>
          <w:highlight w:val="green"/>
        </w:rPr>
        <w:t xml:space="preserve"> чел.</w:t>
      </w:r>
    </w:p>
    <w:p w:rsidR="00D420B0" w:rsidRPr="00DD755D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lastRenderedPageBreak/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DD755D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DD755D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18</w:t>
      </w:r>
      <w:r w:rsidR="00AA6391" w:rsidRPr="00DD755D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Грозный, ул. Старосунженская 29.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DD755D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DD755D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</w:t>
      </w:r>
      <w:r w:rsidR="00711B78" w:rsidRPr="00DD755D">
        <w:rPr>
          <w:color w:val="auto"/>
          <w:sz w:val="28"/>
          <w:szCs w:val="28"/>
        </w:rPr>
        <w:t>изведено продукции с начала 2022</w:t>
      </w:r>
      <w:r w:rsidRPr="00DD755D">
        <w:rPr>
          <w:color w:val="auto"/>
          <w:sz w:val="28"/>
          <w:szCs w:val="28"/>
        </w:rPr>
        <w:t xml:space="preserve"> года – </w:t>
      </w:r>
      <w:r w:rsidR="001C362C" w:rsidRPr="00DD755D">
        <w:rPr>
          <w:color w:val="auto"/>
          <w:sz w:val="28"/>
          <w:szCs w:val="28"/>
        </w:rPr>
        <w:t>0,0</w:t>
      </w:r>
      <w:r w:rsidR="00FE1F18" w:rsidRPr="00DD755D">
        <w:rPr>
          <w:color w:val="auto"/>
          <w:sz w:val="28"/>
          <w:szCs w:val="28"/>
        </w:rPr>
        <w:t xml:space="preserve"> тыс.руб.</w:t>
      </w:r>
    </w:p>
    <w:p w:rsidR="00A32F6F" w:rsidRPr="00DD755D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Среднесписочная численность: </w:t>
      </w:r>
      <w:r w:rsidR="00856DAA" w:rsidRPr="00DD755D">
        <w:rPr>
          <w:color w:val="auto"/>
          <w:sz w:val="28"/>
          <w:szCs w:val="28"/>
        </w:rPr>
        <w:t>-</w:t>
      </w:r>
      <w:r w:rsidRPr="00DD755D">
        <w:rPr>
          <w:color w:val="auto"/>
          <w:sz w:val="28"/>
          <w:szCs w:val="28"/>
        </w:rPr>
        <w:t>.</w:t>
      </w:r>
    </w:p>
    <w:p w:rsidR="006C2798" w:rsidRPr="00DD755D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DD755D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DD755D">
        <w:rPr>
          <w:b/>
          <w:color w:val="auto"/>
          <w:sz w:val="28"/>
          <w:szCs w:val="28"/>
          <w:u w:val="single"/>
        </w:rPr>
        <w:t>1</w:t>
      </w:r>
      <w:r w:rsidR="00C5775B" w:rsidRPr="00DD755D">
        <w:rPr>
          <w:b/>
          <w:color w:val="auto"/>
          <w:sz w:val="28"/>
          <w:szCs w:val="28"/>
          <w:u w:val="single"/>
        </w:rPr>
        <w:t>9</w:t>
      </w:r>
      <w:r w:rsidRPr="00DD755D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DD755D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DD755D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DD755D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Произведено продукции</w:t>
      </w:r>
      <w:r w:rsidR="00000CD7" w:rsidRPr="00DD755D">
        <w:rPr>
          <w:color w:val="auto"/>
          <w:sz w:val="28"/>
          <w:szCs w:val="28"/>
        </w:rPr>
        <w:t xml:space="preserve"> с начала 2022</w:t>
      </w:r>
      <w:r w:rsidR="00624D66" w:rsidRPr="00DD755D">
        <w:rPr>
          <w:color w:val="auto"/>
          <w:sz w:val="28"/>
          <w:szCs w:val="28"/>
        </w:rPr>
        <w:t xml:space="preserve"> года</w:t>
      </w:r>
      <w:r w:rsidRPr="00DD755D">
        <w:rPr>
          <w:color w:val="auto"/>
          <w:sz w:val="28"/>
          <w:szCs w:val="28"/>
        </w:rPr>
        <w:t xml:space="preserve"> –</w:t>
      </w:r>
      <w:r w:rsidR="009C2FE5" w:rsidRPr="00DD755D">
        <w:rPr>
          <w:color w:val="auto"/>
          <w:sz w:val="28"/>
          <w:szCs w:val="28"/>
        </w:rPr>
        <w:t>16305</w:t>
      </w:r>
      <w:r w:rsidR="00F046A5" w:rsidRPr="00DD755D">
        <w:rPr>
          <w:color w:val="auto"/>
          <w:sz w:val="28"/>
          <w:szCs w:val="28"/>
        </w:rPr>
        <w:t>,</w:t>
      </w:r>
      <w:r w:rsidR="00813477" w:rsidRPr="00DD755D">
        <w:rPr>
          <w:color w:val="auto"/>
          <w:sz w:val="28"/>
          <w:szCs w:val="28"/>
        </w:rPr>
        <w:t>0</w:t>
      </w:r>
      <w:r w:rsidR="0038493C" w:rsidRPr="00DD755D">
        <w:rPr>
          <w:color w:val="auto"/>
          <w:sz w:val="28"/>
          <w:szCs w:val="28"/>
        </w:rPr>
        <w:t xml:space="preserve"> тыс.руб.</w:t>
      </w:r>
    </w:p>
    <w:p w:rsidR="00B12EFE" w:rsidRPr="00DD755D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DD755D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D755D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DD755D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DD755D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DD755D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Численность работающих </w:t>
      </w:r>
      <w:r w:rsidRPr="00272773">
        <w:rPr>
          <w:color w:val="auto"/>
          <w:sz w:val="28"/>
          <w:szCs w:val="28"/>
          <w:highlight w:val="green"/>
        </w:rPr>
        <w:t>– 8 чел.</w:t>
      </w:r>
    </w:p>
    <w:p w:rsidR="00191BA7" w:rsidRPr="00DD755D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DD755D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DD755D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DD755D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DD755D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DD755D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Основные показатели производственной деятельности предприятий Министерства </w:t>
      </w:r>
      <w:r w:rsidR="0002053C" w:rsidRPr="00DD755D">
        <w:rPr>
          <w:color w:val="auto"/>
          <w:sz w:val="28"/>
          <w:szCs w:val="28"/>
        </w:rPr>
        <w:t xml:space="preserve">по состоянию на </w:t>
      </w:r>
      <w:r w:rsidR="00F41186" w:rsidRPr="00BE5F51">
        <w:rPr>
          <w:color w:val="auto"/>
          <w:sz w:val="28"/>
          <w:szCs w:val="28"/>
          <w:highlight w:val="green"/>
        </w:rPr>
        <w:t>01</w:t>
      </w:r>
      <w:r w:rsidR="0002053C" w:rsidRPr="00BE5F51">
        <w:rPr>
          <w:color w:val="auto"/>
          <w:sz w:val="28"/>
          <w:szCs w:val="28"/>
          <w:highlight w:val="green"/>
        </w:rPr>
        <w:t>.</w:t>
      </w:r>
      <w:r w:rsidR="00880E16" w:rsidRPr="00BE5F51">
        <w:rPr>
          <w:color w:val="auto"/>
          <w:sz w:val="28"/>
          <w:szCs w:val="28"/>
          <w:highlight w:val="green"/>
        </w:rPr>
        <w:t>07</w:t>
      </w:r>
      <w:r w:rsidR="006B3EC6" w:rsidRPr="00BE5F51">
        <w:rPr>
          <w:color w:val="auto"/>
          <w:sz w:val="28"/>
          <w:szCs w:val="28"/>
          <w:highlight w:val="green"/>
        </w:rPr>
        <w:t>.</w:t>
      </w:r>
      <w:r w:rsidR="00D67691" w:rsidRPr="00BE5F51">
        <w:rPr>
          <w:color w:val="auto"/>
          <w:sz w:val="28"/>
          <w:szCs w:val="28"/>
          <w:highlight w:val="green"/>
        </w:rPr>
        <w:t>2022</w:t>
      </w:r>
      <w:r w:rsidR="0002053C" w:rsidRPr="00BE5F51">
        <w:rPr>
          <w:color w:val="auto"/>
          <w:sz w:val="28"/>
          <w:szCs w:val="28"/>
          <w:highlight w:val="green"/>
        </w:rPr>
        <w:t>г</w:t>
      </w:r>
      <w:r w:rsidR="0002053C" w:rsidRPr="00DD755D">
        <w:rPr>
          <w:color w:val="auto"/>
          <w:sz w:val="28"/>
          <w:szCs w:val="28"/>
        </w:rPr>
        <w:t xml:space="preserve">. </w:t>
      </w:r>
      <w:r w:rsidRPr="00DD755D">
        <w:rPr>
          <w:color w:val="auto"/>
          <w:sz w:val="28"/>
          <w:szCs w:val="28"/>
        </w:rPr>
        <w:t xml:space="preserve">приводятся в </w:t>
      </w:r>
      <w:r w:rsidRPr="00DD755D">
        <w:rPr>
          <w:b/>
          <w:i/>
          <w:color w:val="auto"/>
          <w:sz w:val="28"/>
          <w:szCs w:val="28"/>
        </w:rPr>
        <w:t>Приложении №</w:t>
      </w:r>
      <w:r w:rsidR="00133CC1" w:rsidRPr="00DD755D">
        <w:rPr>
          <w:b/>
          <w:i/>
          <w:color w:val="auto"/>
          <w:sz w:val="28"/>
          <w:szCs w:val="28"/>
        </w:rPr>
        <w:t>2</w:t>
      </w:r>
      <w:r w:rsidR="007B5A68" w:rsidRPr="00DD755D">
        <w:rPr>
          <w:b/>
          <w:i/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к настоящему отчету.</w:t>
      </w:r>
    </w:p>
    <w:p w:rsidR="00CA6744" w:rsidRPr="00DD755D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BE5F51">
        <w:rPr>
          <w:color w:val="auto"/>
          <w:sz w:val="28"/>
          <w:szCs w:val="28"/>
          <w:highlight w:val="green"/>
        </w:rPr>
        <w:t>01</w:t>
      </w:r>
      <w:r w:rsidRPr="00BE5F51">
        <w:rPr>
          <w:color w:val="auto"/>
          <w:sz w:val="28"/>
          <w:szCs w:val="28"/>
          <w:highlight w:val="green"/>
        </w:rPr>
        <w:t>.</w:t>
      </w:r>
      <w:r w:rsidR="00D67691" w:rsidRPr="00BE5F51">
        <w:rPr>
          <w:color w:val="auto"/>
          <w:sz w:val="28"/>
          <w:szCs w:val="28"/>
          <w:highlight w:val="green"/>
        </w:rPr>
        <w:t>0</w:t>
      </w:r>
      <w:r w:rsidR="00880E16" w:rsidRPr="00BE5F51">
        <w:rPr>
          <w:color w:val="auto"/>
          <w:sz w:val="28"/>
          <w:szCs w:val="28"/>
          <w:highlight w:val="green"/>
        </w:rPr>
        <w:t>7</w:t>
      </w:r>
      <w:r w:rsidR="00D67691" w:rsidRPr="00BE5F51">
        <w:rPr>
          <w:color w:val="auto"/>
          <w:sz w:val="28"/>
          <w:szCs w:val="28"/>
          <w:highlight w:val="green"/>
        </w:rPr>
        <w:t>.2022</w:t>
      </w:r>
      <w:r w:rsidR="008E38D6" w:rsidRPr="00BE5F51">
        <w:rPr>
          <w:color w:val="auto"/>
          <w:sz w:val="28"/>
          <w:szCs w:val="28"/>
          <w:highlight w:val="green"/>
        </w:rPr>
        <w:t xml:space="preserve"> </w:t>
      </w:r>
      <w:r w:rsidRPr="00BE5F51">
        <w:rPr>
          <w:color w:val="auto"/>
          <w:sz w:val="28"/>
          <w:szCs w:val="28"/>
          <w:highlight w:val="green"/>
        </w:rPr>
        <w:t>г.</w:t>
      </w:r>
      <w:r w:rsidRPr="00DD755D">
        <w:rPr>
          <w:color w:val="auto"/>
          <w:sz w:val="28"/>
          <w:szCs w:val="28"/>
        </w:rPr>
        <w:t xml:space="preserve"> приводятся в </w:t>
      </w:r>
      <w:r w:rsidRPr="00DD755D">
        <w:rPr>
          <w:b/>
          <w:i/>
          <w:color w:val="auto"/>
          <w:sz w:val="28"/>
          <w:szCs w:val="28"/>
        </w:rPr>
        <w:t>Приложении №</w:t>
      </w:r>
      <w:r w:rsidR="00133CC1" w:rsidRPr="00DD755D">
        <w:rPr>
          <w:b/>
          <w:i/>
          <w:color w:val="auto"/>
          <w:sz w:val="28"/>
          <w:szCs w:val="28"/>
        </w:rPr>
        <w:t>3</w:t>
      </w:r>
      <w:r w:rsidR="004553F9" w:rsidRPr="00DD755D">
        <w:rPr>
          <w:b/>
          <w:i/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>к настоящему отчету.</w:t>
      </w:r>
    </w:p>
    <w:p w:rsidR="00D050E0" w:rsidRPr="00DD755D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DD755D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DD755D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DD755D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DD755D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DD755D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DD755D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DD755D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в % по сравнению с соответствующим периодом предыдущего </w:t>
            </w:r>
            <w:r w:rsidRPr="00DD755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года</w:t>
            </w:r>
          </w:p>
        </w:tc>
      </w:tr>
      <w:tr w:rsidR="009A72C5" w:rsidRPr="00DD755D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A72C5" w:rsidRPr="00524FB0" w:rsidRDefault="009A72C5" w:rsidP="00272773">
            <w:pPr>
              <w:jc w:val="center"/>
              <w:rPr>
                <w:sz w:val="28"/>
                <w:szCs w:val="28"/>
              </w:rPr>
            </w:pPr>
            <w:r w:rsidRPr="00524FB0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320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84,9</w:t>
            </w:r>
          </w:p>
        </w:tc>
      </w:tr>
      <w:tr w:rsidR="009A72C5" w:rsidRPr="00DD755D" w:rsidTr="002A0047">
        <w:tc>
          <w:tcPr>
            <w:tcW w:w="739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A72C5" w:rsidRPr="00524FB0" w:rsidRDefault="009A72C5" w:rsidP="00272773">
            <w:pPr>
              <w:jc w:val="center"/>
              <w:rPr>
                <w:sz w:val="28"/>
                <w:szCs w:val="28"/>
              </w:rPr>
            </w:pPr>
            <w:r w:rsidRPr="00524FB0">
              <w:rPr>
                <w:sz w:val="28"/>
                <w:szCs w:val="28"/>
                <w:lang w:val="en-US"/>
              </w:rPr>
              <w:t>7</w:t>
            </w:r>
            <w:r w:rsidRPr="00524FB0">
              <w:rPr>
                <w:sz w:val="28"/>
                <w:szCs w:val="28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47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74,6</w:t>
            </w:r>
          </w:p>
        </w:tc>
      </w:tr>
      <w:tr w:rsidR="009A72C5" w:rsidRPr="00DD755D" w:rsidTr="002A0047">
        <w:tc>
          <w:tcPr>
            <w:tcW w:w="739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A72C5" w:rsidRPr="00524FB0" w:rsidRDefault="009A72C5" w:rsidP="00272773">
            <w:pPr>
              <w:jc w:val="center"/>
              <w:rPr>
                <w:sz w:val="28"/>
                <w:szCs w:val="28"/>
              </w:rPr>
            </w:pPr>
            <w:r w:rsidRPr="00524FB0">
              <w:rPr>
                <w:sz w:val="28"/>
                <w:szCs w:val="28"/>
              </w:rPr>
              <w:t>415*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273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86,9</w:t>
            </w:r>
          </w:p>
        </w:tc>
      </w:tr>
      <w:tr w:rsidR="009A72C5" w:rsidRPr="00DD755D" w:rsidTr="002A0047">
        <w:tc>
          <w:tcPr>
            <w:tcW w:w="739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A72C5" w:rsidRPr="00524FB0" w:rsidRDefault="009A72C5" w:rsidP="00272773">
            <w:pPr>
              <w:jc w:val="center"/>
              <w:rPr>
                <w:sz w:val="28"/>
                <w:szCs w:val="28"/>
              </w:rPr>
            </w:pPr>
            <w:r w:rsidRPr="00524FB0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-</w:t>
            </w:r>
          </w:p>
        </w:tc>
      </w:tr>
      <w:tr w:rsidR="009A72C5" w:rsidRPr="00DD755D" w:rsidTr="002A0047">
        <w:tc>
          <w:tcPr>
            <w:tcW w:w="739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72C5" w:rsidRPr="00DD755D" w:rsidRDefault="009A72C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D755D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A72C5" w:rsidRPr="00524FB0" w:rsidRDefault="009A72C5" w:rsidP="00272773">
            <w:pPr>
              <w:jc w:val="center"/>
              <w:rPr>
                <w:sz w:val="28"/>
                <w:szCs w:val="28"/>
              </w:rPr>
            </w:pPr>
            <w:r w:rsidRPr="00524FB0">
              <w:rPr>
                <w:sz w:val="28"/>
                <w:szCs w:val="28"/>
              </w:rPr>
              <w:t>1 251,2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468,5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A72C5" w:rsidRPr="009A72C5" w:rsidRDefault="009A72C5" w:rsidP="00272773">
            <w:pPr>
              <w:jc w:val="center"/>
              <w:rPr>
                <w:sz w:val="28"/>
                <w:szCs w:val="28"/>
                <w:highlight w:val="green"/>
              </w:rPr>
            </w:pPr>
            <w:r w:rsidRPr="009A72C5">
              <w:rPr>
                <w:sz w:val="28"/>
                <w:szCs w:val="28"/>
                <w:highlight w:val="green"/>
              </w:rPr>
              <w:t>43,2</w:t>
            </w:r>
          </w:p>
        </w:tc>
      </w:tr>
    </w:tbl>
    <w:p w:rsidR="00A906DC" w:rsidRPr="00DD755D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DD755D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ab/>
      </w:r>
      <w:r w:rsidR="00067911" w:rsidRPr="00DD755D">
        <w:rPr>
          <w:color w:val="auto"/>
          <w:sz w:val="28"/>
          <w:szCs w:val="28"/>
          <w:vertAlign w:val="superscript"/>
        </w:rPr>
        <w:t>*</w:t>
      </w:r>
      <w:r w:rsidR="00067911" w:rsidRPr="00DD755D">
        <w:rPr>
          <w:color w:val="auto"/>
          <w:sz w:val="28"/>
          <w:szCs w:val="28"/>
        </w:rPr>
        <w:t xml:space="preserve">снижение планового значения численности работников наблюдается в связи с процедурой ликвидации следующих предприятий: ГУП «Трансмаш», ГУП «Беркат» (в рамках распоряжения Правительства ЧР от 24.02.2016 г. </w:t>
      </w:r>
      <w:r w:rsidR="008914B2" w:rsidRPr="00DD755D">
        <w:rPr>
          <w:color w:val="auto"/>
          <w:sz w:val="28"/>
          <w:szCs w:val="28"/>
        </w:rPr>
        <w:t xml:space="preserve">       </w:t>
      </w:r>
      <w:r w:rsidR="00067911" w:rsidRPr="00DD755D">
        <w:rPr>
          <w:color w:val="auto"/>
          <w:sz w:val="28"/>
          <w:szCs w:val="28"/>
        </w:rPr>
        <w:t>№ 33-р предприятия н</w:t>
      </w:r>
      <w:r w:rsidR="008E5599" w:rsidRPr="00DD755D">
        <w:rPr>
          <w:color w:val="auto"/>
          <w:sz w:val="28"/>
          <w:szCs w:val="28"/>
        </w:rPr>
        <w:t>аходятся на стадии ликвидации).</w:t>
      </w:r>
    </w:p>
    <w:p w:rsidR="00585F39" w:rsidRPr="00DD755D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DD755D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</w:rPr>
        <w:tab/>
      </w:r>
      <w:r w:rsidR="007C013E" w:rsidRPr="00DD755D">
        <w:rPr>
          <w:color w:val="auto"/>
          <w:sz w:val="28"/>
          <w:szCs w:val="28"/>
          <w:u w:val="single"/>
        </w:rPr>
        <w:t>10.</w:t>
      </w:r>
      <w:r w:rsidR="007B2946" w:rsidRPr="00DD755D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DD755D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ab/>
      </w:r>
      <w:r w:rsidR="007B2946" w:rsidRPr="00DD755D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DD755D">
        <w:rPr>
          <w:color w:val="auto"/>
          <w:sz w:val="28"/>
          <w:szCs w:val="28"/>
        </w:rPr>
        <w:t>на</w:t>
      </w:r>
      <w:r w:rsidR="000A3EBA" w:rsidRPr="00DD755D">
        <w:rPr>
          <w:color w:val="auto"/>
          <w:sz w:val="28"/>
          <w:szCs w:val="28"/>
        </w:rPr>
        <w:t xml:space="preserve"> </w:t>
      </w:r>
      <w:r w:rsidR="00D57F87" w:rsidRPr="00880E16">
        <w:rPr>
          <w:color w:val="auto"/>
          <w:sz w:val="28"/>
          <w:szCs w:val="28"/>
          <w:highlight w:val="green"/>
        </w:rPr>
        <w:t>01</w:t>
      </w:r>
      <w:r w:rsidR="00CB2A7A" w:rsidRPr="00880E16">
        <w:rPr>
          <w:color w:val="auto"/>
          <w:sz w:val="28"/>
          <w:szCs w:val="28"/>
          <w:highlight w:val="green"/>
        </w:rPr>
        <w:t>.</w:t>
      </w:r>
      <w:r w:rsidR="00D67691" w:rsidRPr="00880E16">
        <w:rPr>
          <w:color w:val="auto"/>
          <w:sz w:val="28"/>
          <w:szCs w:val="28"/>
          <w:highlight w:val="green"/>
        </w:rPr>
        <w:t>0</w:t>
      </w:r>
      <w:r w:rsidR="00880E16" w:rsidRPr="00880E16">
        <w:rPr>
          <w:color w:val="auto"/>
          <w:sz w:val="28"/>
          <w:szCs w:val="28"/>
          <w:highlight w:val="green"/>
        </w:rPr>
        <w:t>7</w:t>
      </w:r>
      <w:r w:rsidR="00CB2A7A" w:rsidRPr="00880E16">
        <w:rPr>
          <w:color w:val="auto"/>
          <w:sz w:val="28"/>
          <w:szCs w:val="28"/>
          <w:highlight w:val="green"/>
        </w:rPr>
        <w:t>.</w:t>
      </w:r>
      <w:r w:rsidR="00D67691" w:rsidRPr="00880E16">
        <w:rPr>
          <w:color w:val="auto"/>
          <w:sz w:val="28"/>
          <w:szCs w:val="28"/>
          <w:highlight w:val="green"/>
        </w:rPr>
        <w:t>2022</w:t>
      </w:r>
      <w:r w:rsidR="008C13B1" w:rsidRPr="00880E16">
        <w:rPr>
          <w:color w:val="auto"/>
          <w:sz w:val="28"/>
          <w:szCs w:val="28"/>
          <w:highlight w:val="green"/>
        </w:rPr>
        <w:t xml:space="preserve"> г</w:t>
      </w:r>
      <w:r w:rsidR="007D7967" w:rsidRPr="00880E16">
        <w:rPr>
          <w:color w:val="auto"/>
          <w:sz w:val="28"/>
          <w:szCs w:val="28"/>
          <w:highlight w:val="green"/>
        </w:rPr>
        <w:t>.</w:t>
      </w:r>
      <w:r w:rsidR="007B2946" w:rsidRPr="00DD755D">
        <w:rPr>
          <w:color w:val="auto"/>
          <w:sz w:val="28"/>
          <w:szCs w:val="28"/>
        </w:rPr>
        <w:t xml:space="preserve"> приведены в </w:t>
      </w:r>
      <w:r w:rsidR="007B2946" w:rsidRPr="00DD755D">
        <w:rPr>
          <w:b/>
          <w:i/>
          <w:color w:val="auto"/>
          <w:sz w:val="28"/>
          <w:szCs w:val="28"/>
        </w:rPr>
        <w:t>Приложении №</w:t>
      </w:r>
      <w:r w:rsidR="00133CC1" w:rsidRPr="00DD755D">
        <w:rPr>
          <w:b/>
          <w:i/>
          <w:color w:val="auto"/>
          <w:sz w:val="28"/>
          <w:szCs w:val="28"/>
        </w:rPr>
        <w:t>4</w:t>
      </w:r>
      <w:r w:rsidR="00220B25" w:rsidRPr="00DD755D">
        <w:rPr>
          <w:b/>
          <w:i/>
          <w:color w:val="auto"/>
          <w:sz w:val="28"/>
          <w:szCs w:val="28"/>
        </w:rPr>
        <w:t>.</w:t>
      </w:r>
    </w:p>
    <w:p w:rsidR="00220B25" w:rsidRPr="00DD755D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DD755D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11.</w:t>
      </w:r>
      <w:r w:rsidR="007B2946" w:rsidRPr="00DD755D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DD755D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Р</w:t>
      </w:r>
      <w:r w:rsidR="007B2946" w:rsidRPr="00DD755D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DD755D">
        <w:rPr>
          <w:b/>
          <w:i/>
          <w:color w:val="auto"/>
          <w:sz w:val="28"/>
          <w:szCs w:val="28"/>
        </w:rPr>
        <w:t>Приложении №</w:t>
      </w:r>
      <w:r w:rsidR="00133CC1" w:rsidRPr="00DD755D">
        <w:rPr>
          <w:b/>
          <w:i/>
          <w:color w:val="auto"/>
          <w:sz w:val="28"/>
          <w:szCs w:val="28"/>
        </w:rPr>
        <w:t>2</w:t>
      </w:r>
      <w:r w:rsidR="00220B25" w:rsidRPr="00DD755D">
        <w:rPr>
          <w:b/>
          <w:i/>
          <w:color w:val="auto"/>
          <w:sz w:val="28"/>
          <w:szCs w:val="28"/>
        </w:rPr>
        <w:t>.</w:t>
      </w:r>
    </w:p>
    <w:p w:rsidR="00220B25" w:rsidRPr="00DD755D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DD755D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12</w:t>
      </w:r>
      <w:r w:rsidR="007B2946" w:rsidRPr="00DD755D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DD755D">
        <w:rPr>
          <w:color w:val="auto"/>
          <w:sz w:val="28"/>
          <w:szCs w:val="28"/>
          <w:u w:val="single"/>
        </w:rPr>
        <w:t>удования</w:t>
      </w:r>
    </w:p>
    <w:p w:rsidR="00177843" w:rsidRPr="00DD755D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12</w:t>
      </w:r>
      <w:r w:rsidR="007B2946" w:rsidRPr="00DD755D">
        <w:rPr>
          <w:color w:val="auto"/>
          <w:sz w:val="28"/>
          <w:szCs w:val="28"/>
        </w:rPr>
        <w:t xml:space="preserve">.1. </w:t>
      </w:r>
      <w:r w:rsidR="00177843" w:rsidRPr="00DD755D">
        <w:rPr>
          <w:color w:val="auto"/>
          <w:sz w:val="28"/>
          <w:szCs w:val="28"/>
        </w:rPr>
        <w:t>Мероприяти</w:t>
      </w:r>
      <w:r w:rsidR="00F17F5F" w:rsidRPr="00DD755D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DD755D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DD755D">
        <w:rPr>
          <w:color w:val="auto"/>
          <w:sz w:val="28"/>
          <w:szCs w:val="28"/>
        </w:rPr>
        <w:t>с</w:t>
      </w:r>
      <w:r w:rsidR="00177843" w:rsidRPr="00DD755D">
        <w:rPr>
          <w:color w:val="auto"/>
          <w:sz w:val="28"/>
          <w:szCs w:val="28"/>
        </w:rPr>
        <w:t xml:space="preserve"> 2014 год</w:t>
      </w:r>
      <w:r w:rsidR="00040153" w:rsidRPr="00DD755D">
        <w:rPr>
          <w:color w:val="auto"/>
          <w:sz w:val="28"/>
          <w:szCs w:val="28"/>
        </w:rPr>
        <w:t>а</w:t>
      </w:r>
      <w:r w:rsidR="00177843" w:rsidRPr="00DD755D">
        <w:rPr>
          <w:color w:val="auto"/>
          <w:sz w:val="28"/>
          <w:szCs w:val="28"/>
        </w:rPr>
        <w:t xml:space="preserve"> пров</w:t>
      </w:r>
      <w:r w:rsidR="00C664F2" w:rsidRPr="00DD755D">
        <w:rPr>
          <w:color w:val="auto"/>
          <w:sz w:val="28"/>
          <w:szCs w:val="28"/>
        </w:rPr>
        <w:t>одятся</w:t>
      </w:r>
      <w:r w:rsidR="00177843" w:rsidRPr="00DD755D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</w:t>
      </w:r>
      <w:r w:rsidR="00BD1294" w:rsidRPr="00DD755D">
        <w:rPr>
          <w:color w:val="auto"/>
          <w:sz w:val="28"/>
          <w:szCs w:val="28"/>
        </w:rPr>
        <w:t>3</w:t>
      </w:r>
      <w:r w:rsidR="00177843" w:rsidRPr="00DD755D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</w:p>
    <w:p w:rsidR="007B2946" w:rsidRPr="00DD755D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DD755D">
        <w:rPr>
          <w:color w:val="auto"/>
          <w:sz w:val="28"/>
          <w:szCs w:val="28"/>
        </w:rPr>
        <w:t>энергетической эффективности,</w:t>
      </w:r>
      <w:r w:rsidRPr="00DD755D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DD755D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lastRenderedPageBreak/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DD755D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DD755D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13</w:t>
      </w:r>
      <w:r w:rsidR="007B2946" w:rsidRPr="00DD755D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DD755D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DD755D">
        <w:rPr>
          <w:color w:val="auto"/>
          <w:sz w:val="28"/>
          <w:szCs w:val="28"/>
        </w:rPr>
        <w:t xml:space="preserve">по состоянию на </w:t>
      </w:r>
      <w:r w:rsidR="00993D21" w:rsidRPr="00880E16">
        <w:rPr>
          <w:color w:val="auto"/>
          <w:sz w:val="28"/>
          <w:szCs w:val="28"/>
          <w:highlight w:val="green"/>
        </w:rPr>
        <w:t>01</w:t>
      </w:r>
      <w:r w:rsidR="009D01FC" w:rsidRPr="00880E16">
        <w:rPr>
          <w:color w:val="auto"/>
          <w:sz w:val="28"/>
          <w:szCs w:val="28"/>
          <w:highlight w:val="green"/>
        </w:rPr>
        <w:t>.</w:t>
      </w:r>
      <w:r w:rsidR="007B664B" w:rsidRPr="00880E16">
        <w:rPr>
          <w:color w:val="auto"/>
          <w:sz w:val="28"/>
          <w:szCs w:val="28"/>
          <w:highlight w:val="green"/>
        </w:rPr>
        <w:t>0</w:t>
      </w:r>
      <w:r w:rsidR="00880E16" w:rsidRPr="00880E16">
        <w:rPr>
          <w:color w:val="auto"/>
          <w:sz w:val="28"/>
          <w:szCs w:val="28"/>
          <w:highlight w:val="green"/>
        </w:rPr>
        <w:t>7</w:t>
      </w:r>
      <w:r w:rsidR="007B664B" w:rsidRPr="00880E16">
        <w:rPr>
          <w:color w:val="auto"/>
          <w:sz w:val="28"/>
          <w:szCs w:val="28"/>
          <w:highlight w:val="green"/>
        </w:rPr>
        <w:t>.2022</w:t>
      </w:r>
      <w:r w:rsidR="009D01FC" w:rsidRPr="00880E16">
        <w:rPr>
          <w:color w:val="auto"/>
          <w:sz w:val="28"/>
          <w:szCs w:val="28"/>
          <w:highlight w:val="green"/>
        </w:rPr>
        <w:t xml:space="preserve"> г.</w:t>
      </w:r>
      <w:r w:rsidR="008E38D6" w:rsidRPr="00DD755D">
        <w:rPr>
          <w:color w:val="auto"/>
          <w:sz w:val="28"/>
          <w:szCs w:val="28"/>
        </w:rPr>
        <w:t xml:space="preserve"> </w:t>
      </w:r>
      <w:r w:rsidRPr="00DD755D">
        <w:rPr>
          <w:color w:val="auto"/>
          <w:sz w:val="28"/>
          <w:szCs w:val="28"/>
        </w:rPr>
        <w:t xml:space="preserve">приводится в </w:t>
      </w:r>
      <w:r w:rsidRPr="00DD755D">
        <w:rPr>
          <w:b/>
          <w:i/>
          <w:color w:val="auto"/>
          <w:sz w:val="28"/>
          <w:szCs w:val="28"/>
        </w:rPr>
        <w:t>Приложении №</w:t>
      </w:r>
      <w:r w:rsidR="00133CC1" w:rsidRPr="00DD755D">
        <w:rPr>
          <w:b/>
          <w:i/>
          <w:color w:val="auto"/>
          <w:sz w:val="28"/>
          <w:szCs w:val="28"/>
        </w:rPr>
        <w:t>2</w:t>
      </w:r>
      <w:r w:rsidR="00220B25" w:rsidRPr="00DD755D">
        <w:rPr>
          <w:b/>
          <w:i/>
          <w:color w:val="auto"/>
          <w:sz w:val="28"/>
          <w:szCs w:val="28"/>
        </w:rPr>
        <w:t>.</w:t>
      </w:r>
    </w:p>
    <w:p w:rsidR="00A60AA2" w:rsidRPr="00DD755D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DD755D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DD755D">
        <w:rPr>
          <w:color w:val="auto"/>
          <w:sz w:val="28"/>
          <w:szCs w:val="28"/>
          <w:u w:val="single"/>
        </w:rPr>
        <w:t>14</w:t>
      </w:r>
      <w:r w:rsidR="00C86E8A" w:rsidRPr="00DD755D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DD755D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DD755D">
        <w:rPr>
          <w:color w:val="auto"/>
          <w:sz w:val="28"/>
          <w:szCs w:val="28"/>
        </w:rPr>
        <w:t>В</w:t>
      </w:r>
      <w:r w:rsidR="00A60AA2" w:rsidRPr="00DD755D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DD755D">
        <w:rPr>
          <w:color w:val="auto"/>
          <w:sz w:val="28"/>
          <w:szCs w:val="28"/>
        </w:rPr>
        <w:t xml:space="preserve">мы АО «Чеченэнерго» </w:t>
      </w:r>
      <w:r w:rsidR="00197BD8" w:rsidRPr="00DD755D">
        <w:rPr>
          <w:color w:val="auto"/>
          <w:sz w:val="28"/>
          <w:szCs w:val="28"/>
        </w:rPr>
        <w:t>с начала 2022</w:t>
      </w:r>
      <w:r w:rsidRPr="00DD755D">
        <w:rPr>
          <w:color w:val="auto"/>
          <w:sz w:val="28"/>
          <w:szCs w:val="28"/>
        </w:rPr>
        <w:t xml:space="preserve"> года </w:t>
      </w:r>
      <w:r w:rsidR="002C0250" w:rsidRPr="00DD755D">
        <w:rPr>
          <w:color w:val="auto"/>
          <w:sz w:val="28"/>
          <w:szCs w:val="28"/>
        </w:rPr>
        <w:t>осуществлены к</w:t>
      </w:r>
      <w:r w:rsidR="004760BD" w:rsidRPr="00DD755D">
        <w:rPr>
          <w:color w:val="auto"/>
          <w:sz w:val="28"/>
          <w:szCs w:val="28"/>
        </w:rPr>
        <w:t xml:space="preserve">апитальные вложения на сумму </w:t>
      </w:r>
      <w:r w:rsidR="00BE1D1F" w:rsidRPr="00BE1D1F">
        <w:rPr>
          <w:color w:val="auto"/>
          <w:sz w:val="28"/>
          <w:szCs w:val="28"/>
          <w:highlight w:val="green"/>
        </w:rPr>
        <w:t>365 242</w:t>
      </w:r>
      <w:r w:rsidR="00497C15" w:rsidRPr="00BE1D1F">
        <w:rPr>
          <w:color w:val="auto"/>
          <w:sz w:val="28"/>
          <w:szCs w:val="28"/>
          <w:highlight w:val="green"/>
        </w:rPr>
        <w:t>,</w:t>
      </w:r>
      <w:r w:rsidR="00BE1D1F" w:rsidRPr="00BE1D1F">
        <w:rPr>
          <w:color w:val="auto"/>
          <w:sz w:val="28"/>
          <w:szCs w:val="28"/>
          <w:highlight w:val="green"/>
        </w:rPr>
        <w:t>93</w:t>
      </w:r>
      <w:r w:rsidR="00197BD8" w:rsidRPr="00BE1D1F">
        <w:rPr>
          <w:color w:val="auto"/>
          <w:sz w:val="28"/>
          <w:szCs w:val="28"/>
          <w:highlight w:val="green"/>
        </w:rPr>
        <w:t xml:space="preserve"> </w:t>
      </w:r>
      <w:r w:rsidR="00C71B19" w:rsidRPr="00BE1D1F">
        <w:rPr>
          <w:color w:val="auto"/>
          <w:sz w:val="28"/>
          <w:szCs w:val="28"/>
          <w:highlight w:val="green"/>
        </w:rPr>
        <w:t>млн.</w:t>
      </w:r>
      <w:r w:rsidR="006136EB" w:rsidRPr="00BE1D1F">
        <w:rPr>
          <w:color w:val="auto"/>
          <w:sz w:val="28"/>
          <w:szCs w:val="28"/>
          <w:highlight w:val="green"/>
        </w:rPr>
        <w:t xml:space="preserve"> </w:t>
      </w:r>
      <w:r w:rsidR="00C71B19" w:rsidRPr="00BE1D1F">
        <w:rPr>
          <w:color w:val="auto"/>
          <w:sz w:val="28"/>
          <w:szCs w:val="28"/>
          <w:highlight w:val="green"/>
        </w:rPr>
        <w:t>руб.</w:t>
      </w:r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DD" w:rsidRDefault="00CD5CDD" w:rsidP="005758F3">
      <w:r>
        <w:separator/>
      </w:r>
    </w:p>
  </w:endnote>
  <w:endnote w:type="continuationSeparator" w:id="0">
    <w:p w:rsidR="00CD5CDD" w:rsidRDefault="00CD5CDD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2A" w:rsidRDefault="00485C2A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530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DD" w:rsidRDefault="00CD5CDD" w:rsidP="005758F3">
      <w:r>
        <w:separator/>
      </w:r>
    </w:p>
  </w:footnote>
  <w:footnote w:type="continuationSeparator" w:id="0">
    <w:p w:rsidR="00CD5CDD" w:rsidRDefault="00CD5CDD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1EF3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4DB5"/>
    <w:rsid w:val="00015196"/>
    <w:rsid w:val="00015724"/>
    <w:rsid w:val="000158B6"/>
    <w:rsid w:val="00016406"/>
    <w:rsid w:val="00016574"/>
    <w:rsid w:val="00016A8B"/>
    <w:rsid w:val="00016C13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367"/>
    <w:rsid w:val="00024AE0"/>
    <w:rsid w:val="00024D04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BB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068"/>
    <w:rsid w:val="0005234D"/>
    <w:rsid w:val="00052377"/>
    <w:rsid w:val="000523FE"/>
    <w:rsid w:val="0005266C"/>
    <w:rsid w:val="00052AFF"/>
    <w:rsid w:val="00053833"/>
    <w:rsid w:val="0005436C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3E1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72B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29D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58D"/>
    <w:rsid w:val="00081A1E"/>
    <w:rsid w:val="00081A8A"/>
    <w:rsid w:val="000823CA"/>
    <w:rsid w:val="00082B18"/>
    <w:rsid w:val="000830FC"/>
    <w:rsid w:val="0008384D"/>
    <w:rsid w:val="00083978"/>
    <w:rsid w:val="00083B52"/>
    <w:rsid w:val="00083EBE"/>
    <w:rsid w:val="000840F0"/>
    <w:rsid w:val="000843C8"/>
    <w:rsid w:val="0008443A"/>
    <w:rsid w:val="0008458E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771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06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B22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663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128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1767E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6ABB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822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84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959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A2A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D79C3"/>
    <w:rsid w:val="001E023F"/>
    <w:rsid w:val="001E0A4F"/>
    <w:rsid w:val="001E0DAE"/>
    <w:rsid w:val="001E10A9"/>
    <w:rsid w:val="001E1852"/>
    <w:rsid w:val="001E19F9"/>
    <w:rsid w:val="001E1E9C"/>
    <w:rsid w:val="001E2088"/>
    <w:rsid w:val="001E25F4"/>
    <w:rsid w:val="001E2833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5C5D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224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A04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2D3B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2B3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0B10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2D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9F1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773"/>
    <w:rsid w:val="002728A3"/>
    <w:rsid w:val="00273366"/>
    <w:rsid w:val="00273962"/>
    <w:rsid w:val="00273B17"/>
    <w:rsid w:val="00273B62"/>
    <w:rsid w:val="00273BAF"/>
    <w:rsid w:val="00273DBD"/>
    <w:rsid w:val="002743EC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960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8F1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9C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375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A7F6C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39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651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08A"/>
    <w:rsid w:val="002E4CC2"/>
    <w:rsid w:val="002E5439"/>
    <w:rsid w:val="002E5988"/>
    <w:rsid w:val="002E6463"/>
    <w:rsid w:val="002E64B6"/>
    <w:rsid w:val="002E6811"/>
    <w:rsid w:val="002E6AC1"/>
    <w:rsid w:val="002E6E78"/>
    <w:rsid w:val="002E744F"/>
    <w:rsid w:val="002E7530"/>
    <w:rsid w:val="002E7B91"/>
    <w:rsid w:val="002F0096"/>
    <w:rsid w:val="002F0436"/>
    <w:rsid w:val="002F0564"/>
    <w:rsid w:val="002F0F50"/>
    <w:rsid w:val="002F11C2"/>
    <w:rsid w:val="002F13FF"/>
    <w:rsid w:val="002F14B1"/>
    <w:rsid w:val="002F1853"/>
    <w:rsid w:val="002F2059"/>
    <w:rsid w:val="002F24E7"/>
    <w:rsid w:val="002F2FAD"/>
    <w:rsid w:val="002F308B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4EC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9F3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CCA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139"/>
    <w:rsid w:val="00370AA6"/>
    <w:rsid w:val="0037166F"/>
    <w:rsid w:val="003721B8"/>
    <w:rsid w:val="00372727"/>
    <w:rsid w:val="00372DE4"/>
    <w:rsid w:val="00373D23"/>
    <w:rsid w:val="00373D5B"/>
    <w:rsid w:val="00373DAA"/>
    <w:rsid w:val="00373DE7"/>
    <w:rsid w:val="00373F3D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6BC8"/>
    <w:rsid w:val="0037746F"/>
    <w:rsid w:val="00377A89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1FA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879B2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9C6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B69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28C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AE2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6CA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EA8"/>
    <w:rsid w:val="00453F1C"/>
    <w:rsid w:val="00453FE8"/>
    <w:rsid w:val="00454B5E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C2A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97C15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A9C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54"/>
    <w:rsid w:val="004D54E7"/>
    <w:rsid w:val="004D5620"/>
    <w:rsid w:val="004D6080"/>
    <w:rsid w:val="004D6154"/>
    <w:rsid w:val="004D65A2"/>
    <w:rsid w:val="004D7086"/>
    <w:rsid w:val="004D75C8"/>
    <w:rsid w:val="004D770D"/>
    <w:rsid w:val="004D7886"/>
    <w:rsid w:val="004D78F3"/>
    <w:rsid w:val="004D7911"/>
    <w:rsid w:val="004E0000"/>
    <w:rsid w:val="004E0277"/>
    <w:rsid w:val="004E0318"/>
    <w:rsid w:val="004E058C"/>
    <w:rsid w:val="004E07D4"/>
    <w:rsid w:val="004E0998"/>
    <w:rsid w:val="004E09C7"/>
    <w:rsid w:val="004E12F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4911"/>
    <w:rsid w:val="004E5038"/>
    <w:rsid w:val="004E50F3"/>
    <w:rsid w:val="004E513D"/>
    <w:rsid w:val="004E5565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BEB"/>
    <w:rsid w:val="004F3C49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6CBC"/>
    <w:rsid w:val="005070FC"/>
    <w:rsid w:val="0050770D"/>
    <w:rsid w:val="00507789"/>
    <w:rsid w:val="00510155"/>
    <w:rsid w:val="00510596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2867"/>
    <w:rsid w:val="0051310D"/>
    <w:rsid w:val="005139F0"/>
    <w:rsid w:val="00513A28"/>
    <w:rsid w:val="00513A2D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577"/>
    <w:rsid w:val="00532684"/>
    <w:rsid w:val="00532747"/>
    <w:rsid w:val="00532832"/>
    <w:rsid w:val="00532BEB"/>
    <w:rsid w:val="005334AC"/>
    <w:rsid w:val="00533507"/>
    <w:rsid w:val="0053358A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287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530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415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1FD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A1A"/>
    <w:rsid w:val="00580B67"/>
    <w:rsid w:val="00580F7D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33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099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CF8"/>
    <w:rsid w:val="005A5FF3"/>
    <w:rsid w:val="005A607E"/>
    <w:rsid w:val="005A6309"/>
    <w:rsid w:val="005A694A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BB5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871"/>
    <w:rsid w:val="005E2E2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CAF"/>
    <w:rsid w:val="005F5E8C"/>
    <w:rsid w:val="005F64F9"/>
    <w:rsid w:val="005F6706"/>
    <w:rsid w:val="005F69CE"/>
    <w:rsid w:val="005F6A09"/>
    <w:rsid w:val="005F709E"/>
    <w:rsid w:val="005F732B"/>
    <w:rsid w:val="005F7351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626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A23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6DC2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AED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1E55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9C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21F"/>
    <w:rsid w:val="00706588"/>
    <w:rsid w:val="00706FB8"/>
    <w:rsid w:val="00707C6D"/>
    <w:rsid w:val="00707E33"/>
    <w:rsid w:val="0071007E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2E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27D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56DCF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805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25D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733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638C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9B8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C4F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59D5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60F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5E32"/>
    <w:rsid w:val="00876036"/>
    <w:rsid w:val="008767D1"/>
    <w:rsid w:val="008769F1"/>
    <w:rsid w:val="00877031"/>
    <w:rsid w:val="00877AD5"/>
    <w:rsid w:val="00877B69"/>
    <w:rsid w:val="00880257"/>
    <w:rsid w:val="008804CB"/>
    <w:rsid w:val="00880BF5"/>
    <w:rsid w:val="00880E16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22B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0ED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588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594D"/>
    <w:rsid w:val="00915DDD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4177"/>
    <w:rsid w:val="00924DD5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3E7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109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0E84"/>
    <w:rsid w:val="009613EF"/>
    <w:rsid w:val="00961C5E"/>
    <w:rsid w:val="00961FCF"/>
    <w:rsid w:val="00962222"/>
    <w:rsid w:val="009622CA"/>
    <w:rsid w:val="00962754"/>
    <w:rsid w:val="00962D19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4E1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DA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288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2C5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2FE5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86A"/>
    <w:rsid w:val="009D1B31"/>
    <w:rsid w:val="009D1C67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25D"/>
    <w:rsid w:val="009F0EE9"/>
    <w:rsid w:val="009F1176"/>
    <w:rsid w:val="009F1CD0"/>
    <w:rsid w:val="009F1DF7"/>
    <w:rsid w:val="009F20EC"/>
    <w:rsid w:val="009F2544"/>
    <w:rsid w:val="009F2B91"/>
    <w:rsid w:val="009F3391"/>
    <w:rsid w:val="009F387C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32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03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12C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0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5CA0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6E6E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BB2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2F8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25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5EC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1A8D"/>
    <w:rsid w:val="00AE250B"/>
    <w:rsid w:val="00AE293A"/>
    <w:rsid w:val="00AE30AB"/>
    <w:rsid w:val="00AE33B2"/>
    <w:rsid w:val="00AE354F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4E96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6D99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256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32F"/>
    <w:rsid w:val="00B62601"/>
    <w:rsid w:val="00B62C76"/>
    <w:rsid w:val="00B62F9B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1D14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6FE2"/>
    <w:rsid w:val="00B77132"/>
    <w:rsid w:val="00B7753D"/>
    <w:rsid w:val="00B775B5"/>
    <w:rsid w:val="00B806DB"/>
    <w:rsid w:val="00B808D0"/>
    <w:rsid w:val="00B8111D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355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E34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45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4FA"/>
    <w:rsid w:val="00BD7580"/>
    <w:rsid w:val="00BD7C78"/>
    <w:rsid w:val="00BD7D7F"/>
    <w:rsid w:val="00BE06DF"/>
    <w:rsid w:val="00BE08D6"/>
    <w:rsid w:val="00BE190D"/>
    <w:rsid w:val="00BE1954"/>
    <w:rsid w:val="00BE1D1F"/>
    <w:rsid w:val="00BE1E14"/>
    <w:rsid w:val="00BE24C3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51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93C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D01"/>
    <w:rsid w:val="00C05F3B"/>
    <w:rsid w:val="00C05F42"/>
    <w:rsid w:val="00C06105"/>
    <w:rsid w:val="00C06511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6931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6FBC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1A1E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3E5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04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0B6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5CDD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A21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031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AD9"/>
    <w:rsid w:val="00D55E93"/>
    <w:rsid w:val="00D55FF0"/>
    <w:rsid w:val="00D561A6"/>
    <w:rsid w:val="00D564D0"/>
    <w:rsid w:val="00D565BE"/>
    <w:rsid w:val="00D568E4"/>
    <w:rsid w:val="00D56BE7"/>
    <w:rsid w:val="00D56D6C"/>
    <w:rsid w:val="00D56D8A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49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047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90E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5D23"/>
    <w:rsid w:val="00DD64A8"/>
    <w:rsid w:val="00DD65BA"/>
    <w:rsid w:val="00DD6FC0"/>
    <w:rsid w:val="00DD70D4"/>
    <w:rsid w:val="00DD71F6"/>
    <w:rsid w:val="00DD755D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813"/>
    <w:rsid w:val="00E229C5"/>
    <w:rsid w:val="00E22AA1"/>
    <w:rsid w:val="00E23DAF"/>
    <w:rsid w:val="00E23F4F"/>
    <w:rsid w:val="00E24059"/>
    <w:rsid w:val="00E242A0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AA0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38B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5F4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136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399D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B789C"/>
    <w:rsid w:val="00EC0336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A5A"/>
    <w:rsid w:val="00ED4CF3"/>
    <w:rsid w:val="00ED5AC5"/>
    <w:rsid w:val="00ED5C62"/>
    <w:rsid w:val="00ED6697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840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2F5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1D58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35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09A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490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855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B1E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366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0EB9"/>
    <w:rsid w:val="00FB111E"/>
    <w:rsid w:val="00FB1211"/>
    <w:rsid w:val="00FB1354"/>
    <w:rsid w:val="00FB13C1"/>
    <w:rsid w:val="00FB16B2"/>
    <w:rsid w:val="00FB1798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7B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6EA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0D6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0A6"/>
    <w:rsid w:val="00FF0179"/>
    <w:rsid w:val="00FF01FE"/>
    <w:rsid w:val="00FF0B4E"/>
    <w:rsid w:val="00FF1736"/>
    <w:rsid w:val="00FF1990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1F4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994CB-E219-4987-80A0-4874FEE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aliases w:val="Таблица"/>
    <w:link w:val="af7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Без интервала Знак"/>
    <w:aliases w:val="Таблица Знак"/>
    <w:link w:val="af6"/>
    <w:uiPriority w:val="1"/>
    <w:locked/>
    <w:rsid w:val="00960E84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4290-E308-4F7D-A1C3-4C81915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33</Pages>
  <Words>11918</Words>
  <Characters>67935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kolizey</dc:creator>
  <cp:lastModifiedBy>ЭК</cp:lastModifiedBy>
  <cp:revision>262</cp:revision>
  <cp:lastPrinted>2022-03-10T12:11:00Z</cp:lastPrinted>
  <dcterms:created xsi:type="dcterms:W3CDTF">2022-06-09T13:01:00Z</dcterms:created>
  <dcterms:modified xsi:type="dcterms:W3CDTF">2022-07-18T07:30:00Z</dcterms:modified>
</cp:coreProperties>
</file>